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E8735A7" w14:textId="76B7B377" w:rsidR="005A6AC5" w:rsidRDefault="005A6AC5" w:rsidP="005A6AC5">
      <w:pPr>
        <w:jc w:val="center"/>
        <w:rPr>
          <w:b/>
          <w:bCs/>
        </w:rPr>
      </w:pPr>
      <w:r>
        <w:rPr>
          <w:b/>
          <w:bCs/>
        </w:rPr>
        <w:t xml:space="preserve">                                                                                                                                       </w:t>
      </w:r>
      <w:r w:rsidR="00117DDA">
        <w:rPr>
          <w:b/>
          <w:bCs/>
        </w:rPr>
        <w:t xml:space="preserve">                   </w:t>
      </w:r>
      <w:r>
        <w:rPr>
          <w:b/>
          <w:bCs/>
        </w:rPr>
        <w:t>16 Sep 2024</w:t>
      </w:r>
    </w:p>
    <w:p w14:paraId="61718523" w14:textId="77777777" w:rsidR="003D3222" w:rsidRDefault="003D3222" w:rsidP="005A6AC5">
      <w:pPr>
        <w:jc w:val="center"/>
        <w:rPr>
          <w:b/>
          <w:bCs/>
          <w:sz w:val="32"/>
          <w:szCs w:val="32"/>
        </w:rPr>
      </w:pPr>
    </w:p>
    <w:p w14:paraId="76B3AC0B" w14:textId="265FA5BA" w:rsidR="005A6AC5" w:rsidRPr="007B7968" w:rsidRDefault="0041655A" w:rsidP="005A6AC5">
      <w:pPr>
        <w:jc w:val="center"/>
        <w:rPr>
          <w:b/>
          <w:bCs/>
          <w:sz w:val="32"/>
          <w:szCs w:val="32"/>
        </w:rPr>
      </w:pPr>
      <w:r>
        <w:rPr>
          <w:b/>
          <w:bCs/>
          <w:sz w:val="32"/>
          <w:szCs w:val="32"/>
        </w:rPr>
        <w:t xml:space="preserve">FRANZ GAYL </w:t>
      </w:r>
      <w:r w:rsidR="00A64557">
        <w:rPr>
          <w:b/>
          <w:bCs/>
          <w:sz w:val="32"/>
          <w:szCs w:val="32"/>
        </w:rPr>
        <w:t>(GS-</w:t>
      </w:r>
      <w:r>
        <w:rPr>
          <w:b/>
          <w:bCs/>
          <w:sz w:val="32"/>
          <w:szCs w:val="32"/>
        </w:rPr>
        <w:t>15</w:t>
      </w:r>
      <w:r w:rsidR="00A64557">
        <w:rPr>
          <w:b/>
          <w:bCs/>
          <w:sz w:val="32"/>
          <w:szCs w:val="32"/>
        </w:rPr>
        <w:t>)</w:t>
      </w:r>
      <w:r w:rsidR="00745D1C">
        <w:rPr>
          <w:b/>
          <w:bCs/>
          <w:sz w:val="32"/>
          <w:szCs w:val="32"/>
        </w:rPr>
        <w:t xml:space="preserve"> Physical Scientist (1301)</w:t>
      </w:r>
    </w:p>
    <w:p w14:paraId="6AE607D4" w14:textId="77777777" w:rsidR="0041655A" w:rsidRDefault="0041655A" w:rsidP="00E12152">
      <w:pPr>
        <w:jc w:val="center"/>
        <w:rPr>
          <w:b/>
          <w:bCs/>
        </w:rPr>
      </w:pPr>
      <w:r>
        <w:rPr>
          <w:b/>
          <w:bCs/>
        </w:rPr>
        <w:t>Major USMC (Ret.)</w:t>
      </w:r>
    </w:p>
    <w:p w14:paraId="6F4C1923" w14:textId="77777777" w:rsidR="0041655A" w:rsidRDefault="007B7968" w:rsidP="00E12152">
      <w:pPr>
        <w:jc w:val="center"/>
        <w:rPr>
          <w:b/>
          <w:bCs/>
        </w:rPr>
      </w:pPr>
      <w:r w:rsidRPr="007B7968">
        <w:rPr>
          <w:b/>
          <w:bCs/>
        </w:rPr>
        <w:t xml:space="preserve">Department of </w:t>
      </w:r>
      <w:r w:rsidR="0041655A">
        <w:rPr>
          <w:b/>
          <w:bCs/>
        </w:rPr>
        <w:t>Defense (DoD)</w:t>
      </w:r>
    </w:p>
    <w:p w14:paraId="440B0DFF" w14:textId="1ADCBF86" w:rsidR="0041655A" w:rsidRDefault="0041655A" w:rsidP="00E12152">
      <w:pPr>
        <w:jc w:val="center"/>
        <w:rPr>
          <w:b/>
          <w:bCs/>
        </w:rPr>
      </w:pPr>
      <w:r>
        <w:rPr>
          <w:b/>
          <w:bCs/>
        </w:rPr>
        <w:t>Headquarters U.S. Marine Corps (HQMC)</w:t>
      </w:r>
    </w:p>
    <w:p w14:paraId="6F3AEACC" w14:textId="16DEADA9" w:rsidR="00E82435" w:rsidRDefault="0041655A" w:rsidP="00E12152">
      <w:pPr>
        <w:jc w:val="center"/>
        <w:rPr>
          <w:b/>
          <w:bCs/>
        </w:rPr>
      </w:pPr>
      <w:r>
        <w:rPr>
          <w:b/>
          <w:bCs/>
        </w:rPr>
        <w:t>Plans Policies and Operations Department (PP&amp;O)</w:t>
      </w:r>
    </w:p>
    <w:p w14:paraId="5537E8C5" w14:textId="46881FDB" w:rsidR="00E82435" w:rsidRDefault="007B7968" w:rsidP="005A6AC5">
      <w:pPr>
        <w:jc w:val="center"/>
        <w:rPr>
          <w:b/>
          <w:bCs/>
        </w:rPr>
      </w:pPr>
      <w:r w:rsidRPr="007B7968">
        <w:rPr>
          <w:b/>
          <w:bCs/>
        </w:rPr>
        <w:t xml:space="preserve"> </w:t>
      </w:r>
    </w:p>
    <w:p w14:paraId="7FB9C109" w14:textId="7899FCE7" w:rsidR="007B7968" w:rsidRPr="007B7968" w:rsidRDefault="00E82435" w:rsidP="005A6AC5">
      <w:pPr>
        <w:jc w:val="center"/>
        <w:rPr>
          <w:b/>
          <w:bCs/>
        </w:rPr>
      </w:pPr>
      <w:r>
        <w:rPr>
          <w:b/>
          <w:bCs/>
        </w:rPr>
        <w:t>WHISTLEBLOWER DISCLOSURE OF INSPECTOR GENERAL (IG) CRIMINAL MISCONDUCT</w:t>
      </w:r>
      <w:r w:rsidR="007B7968" w:rsidRPr="007B7968">
        <w:rPr>
          <w:b/>
          <w:bCs/>
        </w:rPr>
        <w:t xml:space="preserve">  </w:t>
      </w:r>
    </w:p>
    <w:p w14:paraId="453BFCC3" w14:textId="77777777" w:rsidR="005A6AC5" w:rsidRPr="00F94082" w:rsidRDefault="005A6AC5" w:rsidP="00205CF6">
      <w:pPr>
        <w:rPr>
          <w:b/>
          <w:bCs/>
        </w:rPr>
      </w:pPr>
    </w:p>
    <w:p w14:paraId="5FD7E396" w14:textId="32F84696" w:rsidR="004C027A" w:rsidRDefault="006661FF" w:rsidP="004C027A">
      <w:pPr>
        <w:spacing w:line="276" w:lineRule="auto"/>
        <w:jc w:val="both"/>
      </w:pPr>
      <w:r w:rsidRPr="0049344F">
        <w:rPr>
          <w:b/>
          <w:bCs/>
        </w:rPr>
        <w:t>CONSTITUTIONAL INSIDER THREAT</w:t>
      </w:r>
      <w:r w:rsidR="003742BC" w:rsidRPr="0049344F">
        <w:rPr>
          <w:b/>
          <w:bCs/>
        </w:rPr>
        <w:t>:</w:t>
      </w:r>
      <w:r w:rsidR="003A449A" w:rsidRPr="0049344F">
        <w:rPr>
          <w:b/>
          <w:bCs/>
        </w:rPr>
        <w:t xml:space="preserve"> </w:t>
      </w:r>
      <w:r w:rsidRPr="0049344F">
        <w:t>M</w:t>
      </w:r>
      <w:r w:rsidR="003742BC" w:rsidRPr="0049344F">
        <w:t>ultiple Federal Inspectors General</w:t>
      </w:r>
      <w:r w:rsidR="00AB70C3" w:rsidRPr="0049344F">
        <w:t xml:space="preserve"> </w:t>
      </w:r>
      <w:r w:rsidR="003742BC" w:rsidRPr="0049344F">
        <w:t>(</w:t>
      </w:r>
      <w:hyperlink r:id="rId8" w:history="1">
        <w:r w:rsidR="003742BC" w:rsidRPr="0049344F">
          <w:rPr>
            <w:rStyle w:val="Hyperlink"/>
            <w:b/>
            <w:bCs/>
          </w:rPr>
          <w:t>FIG</w:t>
        </w:r>
      </w:hyperlink>
      <w:r w:rsidR="003742BC" w:rsidRPr="0049344F">
        <w:t>), protected by</w:t>
      </w:r>
      <w:r w:rsidRPr="0049344F">
        <w:t xml:space="preserve"> the </w:t>
      </w:r>
      <w:r w:rsidR="00DE34AC" w:rsidRPr="0049344F">
        <w:t>Congressionally</w:t>
      </w:r>
      <w:r w:rsidR="00F67C32" w:rsidRPr="0049344F">
        <w:t xml:space="preserve"> </w:t>
      </w:r>
      <w:r w:rsidR="00DE34AC" w:rsidRPr="0049344F">
        <w:t>established</w:t>
      </w:r>
      <w:r w:rsidR="00F67C32" w:rsidRPr="0049344F">
        <w:t xml:space="preserve"> self-regulating sui generis</w:t>
      </w:r>
      <w:r w:rsidR="005462F6" w:rsidRPr="0049344F">
        <w:t xml:space="preserve"> (</w:t>
      </w:r>
      <w:r w:rsidR="005462F6" w:rsidRPr="00B543BE">
        <w:rPr>
          <w:b/>
          <w:bCs/>
        </w:rPr>
        <w:t>Article II</w:t>
      </w:r>
      <w:r w:rsidR="005462F6" w:rsidRPr="0049344F">
        <w:t xml:space="preserve">) </w:t>
      </w:r>
      <w:r w:rsidR="00DE34AC" w:rsidRPr="0049344F">
        <w:t xml:space="preserve">“entity” called the </w:t>
      </w:r>
      <w:r w:rsidR="003742BC" w:rsidRPr="0049344F">
        <w:t>Council of the Inspectors General on Integrity and Efficiency (</w:t>
      </w:r>
      <w:hyperlink r:id="rId9" w:history="1">
        <w:r w:rsidR="003742BC" w:rsidRPr="0049344F">
          <w:rPr>
            <w:rStyle w:val="Hyperlink"/>
            <w:b/>
            <w:bCs/>
          </w:rPr>
          <w:t>CIGIE</w:t>
        </w:r>
      </w:hyperlink>
      <w:r w:rsidR="003742BC" w:rsidRPr="0049344F">
        <w:t>),</w:t>
      </w:r>
      <w:r w:rsidR="00465D6E" w:rsidRPr="0049344F">
        <w:t xml:space="preserve"> collaborated to</w:t>
      </w:r>
      <w:r w:rsidR="00FE7B81" w:rsidRPr="0049344F">
        <w:t xml:space="preserve"> </w:t>
      </w:r>
      <w:r w:rsidR="003742BC" w:rsidRPr="0049344F">
        <w:t>subvert</w:t>
      </w:r>
      <w:r w:rsidR="00465D6E" w:rsidRPr="0049344F">
        <w:t xml:space="preserve"> </w:t>
      </w:r>
      <w:r w:rsidR="00655A33" w:rsidRPr="0049344F">
        <w:t xml:space="preserve">legitimate </w:t>
      </w:r>
      <w:r w:rsidR="003742BC" w:rsidRPr="0049344F">
        <w:t>investigati</w:t>
      </w:r>
      <w:r w:rsidR="00465D6E" w:rsidRPr="0049344F">
        <w:t>on</w:t>
      </w:r>
      <w:r w:rsidR="007852D0" w:rsidRPr="0049344F">
        <w:t xml:space="preserve">, in violation of </w:t>
      </w:r>
      <w:hyperlink r:id="rId10" w:history="1">
        <w:r w:rsidR="007852D0" w:rsidRPr="0049344F">
          <w:rPr>
            <w:rStyle w:val="Hyperlink"/>
          </w:rPr>
          <w:t>18 USC §1505</w:t>
        </w:r>
      </w:hyperlink>
      <w:r w:rsidR="007852D0" w:rsidRPr="0049344F">
        <w:t xml:space="preserve"> (Federal Criminal Investigation), i</w:t>
      </w:r>
      <w:r w:rsidR="00214083" w:rsidRPr="0049344F">
        <w:t>nto</w:t>
      </w:r>
      <w:r w:rsidR="00D411BD" w:rsidRPr="0049344F">
        <w:t xml:space="preserve"> loss of </w:t>
      </w:r>
      <w:r w:rsidR="00D411BD" w:rsidRPr="0049344F">
        <w:rPr>
          <w:b/>
          <w:bCs/>
        </w:rPr>
        <w:t>FRANZ GAYL’S</w:t>
      </w:r>
      <w:r w:rsidR="00D411BD" w:rsidRPr="0049344F">
        <w:t xml:space="preserve"> 1</w:t>
      </w:r>
      <w:r w:rsidR="00D411BD" w:rsidRPr="0049344F">
        <w:rPr>
          <w:vertAlign w:val="superscript"/>
        </w:rPr>
        <w:t>st</w:t>
      </w:r>
      <w:r w:rsidR="00D411BD" w:rsidRPr="0049344F">
        <w:t xml:space="preserve"> Amendment protections associated with </w:t>
      </w:r>
      <w:r w:rsidR="00B767BE" w:rsidRPr="0049344F">
        <w:t xml:space="preserve">“prepublication approved” </w:t>
      </w:r>
      <w:r w:rsidR="00F50367" w:rsidRPr="0049344F">
        <w:rPr>
          <w:rFonts w:eastAsiaTheme="minorEastAsia"/>
        </w:rPr>
        <w:t>censorship</w:t>
      </w:r>
      <w:r w:rsidR="00B767BE" w:rsidRPr="0049344F">
        <w:t xml:space="preserve"> </w:t>
      </w:r>
      <w:r w:rsidR="00604EC1">
        <w:t>occurr</w:t>
      </w:r>
      <w:r w:rsidR="004C027A">
        <w:t xml:space="preserve">ing </w:t>
      </w:r>
      <w:r w:rsidR="00604EC1">
        <w:t xml:space="preserve">after </w:t>
      </w:r>
      <w:r w:rsidR="004C027A" w:rsidRPr="0049344F">
        <w:rPr>
          <w:b/>
          <w:bCs/>
        </w:rPr>
        <w:t xml:space="preserve">FRANZ J. GAYL </w:t>
      </w:r>
      <w:r w:rsidR="004C027A" w:rsidRPr="0049344F">
        <w:t>refused to immediately remove</w:t>
      </w:r>
      <w:r w:rsidR="004C027A">
        <w:t xml:space="preserve"> from </w:t>
      </w:r>
      <w:r w:rsidR="004C027A" w:rsidRPr="0049344F">
        <w:rPr>
          <w:rFonts w:eastAsiaTheme="minorEastAsia"/>
          <w:b/>
          <w:bCs/>
          <w:i/>
          <w:iCs/>
        </w:rPr>
        <w:t>LinkedIn</w:t>
      </w:r>
      <w:r w:rsidR="004C027A" w:rsidRPr="0049344F">
        <w:rPr>
          <w:rStyle w:val="FootnoteReference"/>
        </w:rPr>
        <w:footnoteReference w:id="1"/>
      </w:r>
      <w:r w:rsidR="004C027A">
        <w:rPr>
          <w:rFonts w:eastAsiaTheme="minorEastAsia"/>
        </w:rPr>
        <w:t xml:space="preserve"> </w:t>
      </w:r>
      <w:r w:rsidR="004C027A">
        <w:t xml:space="preserve">a provocative </w:t>
      </w:r>
      <w:hyperlink r:id="rId11" w:history="1">
        <w:r w:rsidR="004C027A" w:rsidRPr="006115D2">
          <w:rPr>
            <w:rStyle w:val="Hyperlink"/>
          </w:rPr>
          <w:t>U.S. Taiwan Military-Industrial-Congressional-Complex (MICC)</w:t>
        </w:r>
      </w:hyperlink>
      <w:r w:rsidR="004C027A">
        <w:t xml:space="preserve"> article</w:t>
      </w:r>
      <w:r w:rsidR="004C027A">
        <w:rPr>
          <w:rStyle w:val="FootnoteReference"/>
        </w:rPr>
        <w:footnoteReference w:id="2"/>
      </w:r>
      <w:r w:rsidR="004C027A">
        <w:t xml:space="preserve"> </w:t>
      </w:r>
      <w:r w:rsidR="004C027A" w:rsidRPr="0049344F">
        <w:t xml:space="preserve">“prepublication approved” </w:t>
      </w:r>
      <w:r w:rsidR="004C027A">
        <w:t xml:space="preserve">by the Director, Marine Corps Intelligence Division </w:t>
      </w:r>
      <w:r w:rsidR="004C027A" w:rsidRPr="0049344F">
        <w:t>B</w:t>
      </w:r>
      <w:r w:rsidR="004C027A">
        <w:t xml:space="preserve">Gen. </w:t>
      </w:r>
      <w:hyperlink r:id="rId12" w:history="1">
        <w:r w:rsidR="004C027A" w:rsidRPr="00B44A23">
          <w:rPr>
            <w:rStyle w:val="Hyperlink"/>
            <w:b/>
            <w:bCs/>
          </w:rPr>
          <w:t>MELVIN G. CARTER</w:t>
        </w:r>
      </w:hyperlink>
      <w:r w:rsidR="004C027A">
        <w:rPr>
          <w:b/>
          <w:bCs/>
        </w:rPr>
        <w:t xml:space="preserve"> </w:t>
      </w:r>
      <w:r w:rsidR="004C027A">
        <w:t>USMC.</w:t>
      </w:r>
    </w:p>
    <w:p w14:paraId="3A7014A6" w14:textId="77777777" w:rsidR="004C027A" w:rsidRPr="004C027A" w:rsidRDefault="004C027A" w:rsidP="004C027A">
      <w:pPr>
        <w:spacing w:line="276" w:lineRule="auto"/>
        <w:jc w:val="both"/>
        <w:rPr>
          <w:sz w:val="16"/>
          <w:szCs w:val="16"/>
        </w:rPr>
      </w:pPr>
    </w:p>
    <w:p w14:paraId="35704F3F" w14:textId="677143A1" w:rsidR="00604EC1" w:rsidRDefault="00604EC1" w:rsidP="0049344F">
      <w:pPr>
        <w:spacing w:line="276" w:lineRule="auto"/>
        <w:jc w:val="both"/>
        <w:rPr>
          <w:b/>
          <w:bCs/>
        </w:rPr>
      </w:pPr>
      <w:r>
        <w:t xml:space="preserve">Within Headquarters U.S. Marine Corps (HQMC), </w:t>
      </w:r>
      <w:r w:rsidRPr="004C027A">
        <w:rPr>
          <w:b/>
          <w:bCs/>
        </w:rPr>
        <w:t>FRANZ GAYL’S</w:t>
      </w:r>
      <w:r>
        <w:t xml:space="preserve"> </w:t>
      </w:r>
      <w:r w:rsidR="004C027A" w:rsidRPr="0049344F">
        <w:t xml:space="preserve">“prepublication approved” </w:t>
      </w:r>
      <w:r>
        <w:t xml:space="preserve">views </w:t>
      </w:r>
      <w:r w:rsidR="004C027A">
        <w:t>were seen as “</w:t>
      </w:r>
      <w:r>
        <w:t>challenging</w:t>
      </w:r>
      <w:r w:rsidR="004C027A">
        <w:t xml:space="preserve">” </w:t>
      </w:r>
      <w:r>
        <w:t>to U</w:t>
      </w:r>
      <w:r w:rsidR="006115D2">
        <w:t>.S. Marine Corps Commandant</w:t>
      </w:r>
      <w:r w:rsidR="004C027A">
        <w:t xml:space="preserve"> (CMC) </w:t>
      </w:r>
      <w:r w:rsidR="006115D2" w:rsidRPr="00C41856">
        <w:t>Gen</w:t>
      </w:r>
      <w:r w:rsidR="006115D2">
        <w:t xml:space="preserve">eral </w:t>
      </w:r>
      <w:r w:rsidR="006115D2" w:rsidRPr="00CA5539">
        <w:rPr>
          <w:b/>
          <w:bCs/>
        </w:rPr>
        <w:t>DAVID H. BERGER</w:t>
      </w:r>
      <w:r w:rsidR="004C027A">
        <w:rPr>
          <w:b/>
          <w:bCs/>
        </w:rPr>
        <w:t xml:space="preserve">’S </w:t>
      </w:r>
      <w:r w:rsidR="004C027A">
        <w:t xml:space="preserve">new </w:t>
      </w:r>
      <w:r w:rsidR="006115D2">
        <w:t xml:space="preserve">organizational “force design” initiative called </w:t>
      </w:r>
      <w:r w:rsidR="006115D2" w:rsidRPr="006115D2">
        <w:rPr>
          <w:b/>
          <w:bCs/>
        </w:rPr>
        <w:t>“Force Design 2030”</w:t>
      </w:r>
      <w:r>
        <w:t>.</w:t>
      </w:r>
      <w:r w:rsidRPr="00604EC1">
        <w:rPr>
          <w:rStyle w:val="FootnoteReference"/>
        </w:rPr>
        <w:t xml:space="preserve"> </w:t>
      </w:r>
      <w:r w:rsidRPr="001435B0">
        <w:rPr>
          <w:rStyle w:val="FootnoteReference"/>
        </w:rPr>
        <w:footnoteReference w:id="3"/>
      </w:r>
      <w:r w:rsidR="001435B0" w:rsidRPr="001435B0">
        <w:rPr>
          <w:vertAlign w:val="superscript"/>
        </w:rPr>
        <w:t>,</w:t>
      </w:r>
      <w:r w:rsidR="001435B0">
        <w:rPr>
          <w:vertAlign w:val="superscript"/>
        </w:rPr>
        <w:t xml:space="preserve"> </w:t>
      </w:r>
      <w:r w:rsidR="001435B0">
        <w:rPr>
          <w:rStyle w:val="FootnoteReference"/>
        </w:rPr>
        <w:footnoteReference w:id="4"/>
      </w:r>
    </w:p>
    <w:p w14:paraId="5217787B" w14:textId="77777777" w:rsidR="007852D0" w:rsidRPr="0049344F" w:rsidRDefault="007852D0" w:rsidP="0049344F">
      <w:pPr>
        <w:spacing w:line="276" w:lineRule="auto"/>
        <w:jc w:val="both"/>
        <w:rPr>
          <w:b/>
          <w:bCs/>
          <w:sz w:val="16"/>
          <w:szCs w:val="16"/>
        </w:rPr>
      </w:pPr>
    </w:p>
    <w:p w14:paraId="549165A5" w14:textId="26E3A1E9" w:rsidR="00760590" w:rsidRPr="0049344F" w:rsidRDefault="009A7146" w:rsidP="0049344F">
      <w:pPr>
        <w:spacing w:line="276" w:lineRule="auto"/>
        <w:jc w:val="both"/>
      </w:pPr>
      <w:r w:rsidRPr="0049344F">
        <w:rPr>
          <w:b/>
          <w:bCs/>
        </w:rPr>
        <w:t>CORE FACTS:</w:t>
      </w:r>
      <w:r w:rsidR="00625F0B" w:rsidRPr="0049344F">
        <w:rPr>
          <w:b/>
          <w:bCs/>
        </w:rPr>
        <w:t xml:space="preserve"> </w:t>
      </w:r>
      <w:r w:rsidR="00760590" w:rsidRPr="0049344F">
        <w:t xml:space="preserve">The policy of the U.S. Government (USG) is </w:t>
      </w:r>
      <w:r w:rsidR="00760590" w:rsidRPr="0049344F">
        <w:rPr>
          <w:b/>
          <w:bCs/>
          <w:u w:val="single"/>
        </w:rPr>
        <w:t>transparency</w:t>
      </w:r>
      <w:r w:rsidR="00760590" w:rsidRPr="0049344F">
        <w:t xml:space="preserve"> achieved via the Freedom of Information Act (</w:t>
      </w:r>
      <w:r w:rsidR="00760590" w:rsidRPr="0049344F">
        <w:rPr>
          <w:b/>
          <w:bCs/>
        </w:rPr>
        <w:t>FOIA</w:t>
      </w:r>
      <w:r w:rsidR="00760590" w:rsidRPr="0049344F">
        <w:t xml:space="preserve">) &amp; </w:t>
      </w:r>
      <w:r w:rsidR="00760590" w:rsidRPr="0049344F">
        <w:rPr>
          <w:b/>
          <w:bCs/>
          <w:u w:val="single"/>
        </w:rPr>
        <w:t>accountability</w:t>
      </w:r>
      <w:r w:rsidR="00760590" w:rsidRPr="0049344F">
        <w:t xml:space="preserve"> achieved via (</w:t>
      </w:r>
      <w:r w:rsidR="00760590" w:rsidRPr="0049344F">
        <w:rPr>
          <w:b/>
          <w:bCs/>
        </w:rPr>
        <w:t>Criminal &amp; Administrative</w:t>
      </w:r>
      <w:r w:rsidR="00760590" w:rsidRPr="0049344F">
        <w:t>) investigation</w:t>
      </w:r>
      <w:r w:rsidR="00AB70C3" w:rsidRPr="0049344F">
        <w:t xml:space="preserve"> of allegations of</w:t>
      </w:r>
      <w:r w:rsidR="0092678F" w:rsidRPr="0049344F">
        <w:t xml:space="preserve"> criminal </w:t>
      </w:r>
      <w:r w:rsidR="00B543BE" w:rsidRPr="00B543BE">
        <w:rPr>
          <w:b/>
          <w:bCs/>
          <w:u w:val="single"/>
        </w:rPr>
        <w:t>wrongdoing</w:t>
      </w:r>
      <w:r w:rsidR="00B543BE">
        <w:t xml:space="preserve"> and </w:t>
      </w:r>
      <w:r w:rsidR="0092678F" w:rsidRPr="00B543BE">
        <w:rPr>
          <w:b/>
          <w:bCs/>
          <w:u w:val="single"/>
        </w:rPr>
        <w:t>administrative</w:t>
      </w:r>
      <w:r w:rsidR="0092678F" w:rsidRPr="0049344F">
        <w:t xml:space="preserve"> </w:t>
      </w:r>
      <w:r w:rsidR="00B543BE">
        <w:t>misconduct</w:t>
      </w:r>
      <w:r w:rsidR="0092678F" w:rsidRPr="0049344F">
        <w:t>:</w:t>
      </w:r>
    </w:p>
    <w:p w14:paraId="6142DA05" w14:textId="77777777" w:rsidR="00760590" w:rsidRPr="0049344F" w:rsidRDefault="00760590" w:rsidP="0049344F">
      <w:pPr>
        <w:spacing w:line="276" w:lineRule="auto"/>
        <w:jc w:val="both"/>
        <w:rPr>
          <w:sz w:val="16"/>
          <w:szCs w:val="16"/>
        </w:rPr>
      </w:pPr>
    </w:p>
    <w:p w14:paraId="50AF18CB" w14:textId="02F8DE14" w:rsidR="00760590" w:rsidRPr="0049344F" w:rsidRDefault="00760590" w:rsidP="0049344F">
      <w:pPr>
        <w:pStyle w:val="ListParagraph"/>
        <w:numPr>
          <w:ilvl w:val="1"/>
          <w:numId w:val="5"/>
        </w:numPr>
        <w:spacing w:line="276" w:lineRule="auto"/>
        <w:ind w:left="720"/>
        <w:jc w:val="both"/>
      </w:pPr>
      <w:r w:rsidRPr="0049344F">
        <w:t xml:space="preserve">Transparency and accountability in government </w:t>
      </w:r>
      <w:r w:rsidRPr="00B543BE">
        <w:rPr>
          <w:b/>
          <w:bCs/>
          <w:u w:val="single"/>
        </w:rPr>
        <w:t>is</w:t>
      </w:r>
      <w:r w:rsidRPr="00B543BE">
        <w:t xml:space="preserve"> </w:t>
      </w:r>
      <w:r w:rsidRPr="0049344F">
        <w:t xml:space="preserve">achieved by the programs </w:t>
      </w:r>
      <w:r w:rsidR="003807DD" w:rsidRPr="0049344F">
        <w:t xml:space="preserve">&amp; </w:t>
      </w:r>
      <w:r w:rsidRPr="0049344F">
        <w:t>operations of the agencies</w:t>
      </w:r>
    </w:p>
    <w:p w14:paraId="7306C958" w14:textId="77777777" w:rsidR="00625F0B" w:rsidRPr="0049344F" w:rsidRDefault="00625F0B" w:rsidP="0049344F">
      <w:pPr>
        <w:spacing w:line="276" w:lineRule="auto"/>
        <w:jc w:val="both"/>
        <w:rPr>
          <w:sz w:val="16"/>
          <w:szCs w:val="16"/>
        </w:rPr>
      </w:pPr>
    </w:p>
    <w:p w14:paraId="6EEE28D2" w14:textId="078F765E" w:rsidR="00AB70C3" w:rsidRPr="0049344F" w:rsidRDefault="00AB70C3" w:rsidP="0049344F">
      <w:pPr>
        <w:pStyle w:val="ListParagraph"/>
        <w:numPr>
          <w:ilvl w:val="1"/>
          <w:numId w:val="5"/>
        </w:numPr>
        <w:spacing w:line="276" w:lineRule="auto"/>
        <w:ind w:left="720"/>
        <w:jc w:val="both"/>
      </w:pPr>
      <w:r w:rsidRPr="0049344F">
        <w:t>Federal Inspectors General (FIG</w:t>
      </w:r>
      <w:r w:rsidR="0092678F" w:rsidRPr="0049344F">
        <w:t>s</w:t>
      </w:r>
      <w:r w:rsidRPr="0049344F">
        <w:t xml:space="preserve">) are </w:t>
      </w:r>
      <w:r w:rsidRPr="00B543BE">
        <w:rPr>
          <w:b/>
          <w:bCs/>
          <w:u w:val="single"/>
        </w:rPr>
        <w:t>responsible</w:t>
      </w:r>
      <w:r w:rsidRPr="0049344F">
        <w:t xml:space="preserve"> for promoting the economy, efficiency, and effectiveness of the programs &amp; operations conducted within their assigned agency</w:t>
      </w:r>
    </w:p>
    <w:p w14:paraId="4292BD95" w14:textId="77777777" w:rsidR="00625F0B" w:rsidRPr="0049344F" w:rsidRDefault="00625F0B" w:rsidP="0049344F">
      <w:pPr>
        <w:pStyle w:val="ListParagraph"/>
        <w:spacing w:line="276" w:lineRule="auto"/>
        <w:ind w:left="0"/>
        <w:rPr>
          <w:sz w:val="16"/>
          <w:szCs w:val="16"/>
        </w:rPr>
      </w:pPr>
    </w:p>
    <w:p w14:paraId="41A0E70E" w14:textId="6B6429BD" w:rsidR="00AB70C3" w:rsidRPr="0049344F" w:rsidRDefault="00AB70C3" w:rsidP="0049344F">
      <w:pPr>
        <w:pStyle w:val="ListParagraph"/>
        <w:numPr>
          <w:ilvl w:val="1"/>
          <w:numId w:val="5"/>
        </w:numPr>
        <w:spacing w:line="276" w:lineRule="auto"/>
        <w:ind w:left="720"/>
        <w:jc w:val="both"/>
      </w:pPr>
      <w:r w:rsidRPr="0049344F">
        <w:t xml:space="preserve">Congress </w:t>
      </w:r>
      <w:r w:rsidRPr="00B543BE">
        <w:rPr>
          <w:b/>
          <w:bCs/>
          <w:u w:val="single"/>
        </w:rPr>
        <w:t>maintains</w:t>
      </w:r>
      <w:r w:rsidRPr="0049344F">
        <w:t xml:space="preserve"> </w:t>
      </w:r>
      <w:r w:rsidR="00B543BE">
        <w:t>(</w:t>
      </w:r>
      <w:r w:rsidR="00B543BE" w:rsidRPr="00B543BE">
        <w:rPr>
          <w:b/>
          <w:bCs/>
        </w:rPr>
        <w:t>Article I</w:t>
      </w:r>
      <w:r w:rsidR="00B543BE">
        <w:t xml:space="preserve">) </w:t>
      </w:r>
      <w:r w:rsidRPr="0049344F">
        <w:t xml:space="preserve">authority to conduct oversight </w:t>
      </w:r>
      <w:r w:rsidR="00B543BE">
        <w:t>over (</w:t>
      </w:r>
      <w:r w:rsidR="00B543BE" w:rsidRPr="00B543BE">
        <w:rPr>
          <w:b/>
          <w:bCs/>
        </w:rPr>
        <w:t>Article II</w:t>
      </w:r>
      <w:r w:rsidR="00B543BE">
        <w:t xml:space="preserve">) </w:t>
      </w:r>
      <w:r w:rsidRPr="0049344F">
        <w:t>Executive Branch</w:t>
      </w:r>
      <w:r w:rsidR="00B543BE">
        <w:t xml:space="preserve"> </w:t>
      </w:r>
      <w:r w:rsidRPr="0049344F">
        <w:t xml:space="preserve">programs &amp; operations </w:t>
      </w:r>
    </w:p>
    <w:p w14:paraId="7A22D39C" w14:textId="77777777" w:rsidR="00FC05D4" w:rsidRPr="0049344F" w:rsidRDefault="00FC05D4" w:rsidP="0049344F">
      <w:pPr>
        <w:spacing w:line="276" w:lineRule="auto"/>
        <w:jc w:val="both"/>
        <w:rPr>
          <w:sz w:val="16"/>
          <w:szCs w:val="16"/>
        </w:rPr>
      </w:pPr>
    </w:p>
    <w:p w14:paraId="4C7F535C" w14:textId="53F44365" w:rsidR="00904147" w:rsidRPr="0049344F" w:rsidRDefault="00904147" w:rsidP="0049344F">
      <w:pPr>
        <w:pStyle w:val="ListParagraph"/>
        <w:numPr>
          <w:ilvl w:val="0"/>
          <w:numId w:val="5"/>
        </w:numPr>
        <w:spacing w:line="276" w:lineRule="auto"/>
        <w:ind w:left="360"/>
        <w:jc w:val="both"/>
      </w:pPr>
      <w:r w:rsidRPr="0049344F">
        <w:t>The Council of the Inspectors General on Integrity and Efficiency (</w:t>
      </w:r>
      <w:r w:rsidRPr="0049344F">
        <w:rPr>
          <w:b/>
          <w:bCs/>
        </w:rPr>
        <w:t>CIGIE</w:t>
      </w:r>
      <w:r w:rsidRPr="0049344F">
        <w:t>), is a</w:t>
      </w:r>
      <w:r w:rsidR="00F049AC" w:rsidRPr="0049344F">
        <w:t xml:space="preserve"> </w:t>
      </w:r>
      <w:r w:rsidR="00964EB1" w:rsidRPr="0049344F">
        <w:t xml:space="preserve">self-regulating sui generis </w:t>
      </w:r>
      <w:r w:rsidR="00B3353E" w:rsidRPr="0049344F">
        <w:t>(</w:t>
      </w:r>
      <w:r w:rsidR="00B3353E" w:rsidRPr="0049344F">
        <w:rPr>
          <w:b/>
          <w:bCs/>
        </w:rPr>
        <w:t>Article II</w:t>
      </w:r>
      <w:r w:rsidR="00B3353E" w:rsidRPr="0049344F">
        <w:t xml:space="preserve">) </w:t>
      </w:r>
      <w:r w:rsidR="00F049AC" w:rsidRPr="0049344F">
        <w:t xml:space="preserve"> </w:t>
      </w:r>
      <w:hyperlink r:id="rId13" w:history="1">
        <w:r w:rsidRPr="0049344F">
          <w:rPr>
            <w:rStyle w:val="Hyperlink"/>
          </w:rPr>
          <w:t>“entity”</w:t>
        </w:r>
      </w:hyperlink>
      <w:r w:rsidRPr="0049344F">
        <w:t xml:space="preserve"> established </w:t>
      </w:r>
      <w:r w:rsidR="007252E5" w:rsidRPr="0049344F">
        <w:t>by Congress</w:t>
      </w:r>
      <w:r w:rsidR="001D46B7" w:rsidRPr="0049344F">
        <w:t xml:space="preserve"> (</w:t>
      </w:r>
      <w:r w:rsidR="001D46B7" w:rsidRPr="0049344F">
        <w:rPr>
          <w:b/>
          <w:bCs/>
        </w:rPr>
        <w:t>Article I</w:t>
      </w:r>
      <w:r w:rsidR="001D46B7" w:rsidRPr="0049344F">
        <w:t>)</w:t>
      </w:r>
      <w:r w:rsidR="007252E5" w:rsidRPr="0049344F">
        <w:t xml:space="preserve">, </w:t>
      </w:r>
      <w:r w:rsidR="00B73C96" w:rsidRPr="0049344F">
        <w:t xml:space="preserve">currently operating within the </w:t>
      </w:r>
      <w:r w:rsidRPr="0049344F">
        <w:t xml:space="preserve">Executive </w:t>
      </w:r>
      <w:r w:rsidR="007252E5" w:rsidRPr="0049344F">
        <w:t>(</w:t>
      </w:r>
      <w:r w:rsidR="007252E5" w:rsidRPr="0049344F">
        <w:rPr>
          <w:b/>
          <w:bCs/>
        </w:rPr>
        <w:t xml:space="preserve">Article </w:t>
      </w:r>
      <w:r w:rsidR="001D46B7" w:rsidRPr="0049344F">
        <w:rPr>
          <w:b/>
          <w:bCs/>
        </w:rPr>
        <w:t>II</w:t>
      </w:r>
      <w:r w:rsidR="007252E5" w:rsidRPr="0049344F">
        <w:t>) &amp; Legislative (</w:t>
      </w:r>
      <w:r w:rsidR="007252E5" w:rsidRPr="0049344F">
        <w:rPr>
          <w:b/>
          <w:bCs/>
        </w:rPr>
        <w:t>Article I</w:t>
      </w:r>
      <w:r w:rsidR="007252E5" w:rsidRPr="0049344F">
        <w:t xml:space="preserve">) branches of government, </w:t>
      </w:r>
      <w:r w:rsidRPr="0049344F">
        <w:t xml:space="preserve">addressing integrity, economy, and effectiveness issues </w:t>
      </w:r>
      <w:r w:rsidRPr="0049344F">
        <w:lastRenderedPageBreak/>
        <w:t xml:space="preserve">that </w:t>
      </w:r>
      <w:r w:rsidRPr="0049344F">
        <w:rPr>
          <w:b/>
          <w:bCs/>
          <w:u w:val="single"/>
        </w:rPr>
        <w:t>transcend</w:t>
      </w:r>
      <w:r w:rsidR="00F049AC" w:rsidRPr="0049344F">
        <w:t xml:space="preserve"> the authority of </w:t>
      </w:r>
      <w:r w:rsidRPr="0049344F">
        <w:t>government agenc</w:t>
      </w:r>
      <w:r w:rsidR="007252E5" w:rsidRPr="0049344F">
        <w:t xml:space="preserve">y leadership; </w:t>
      </w:r>
      <w:r w:rsidRPr="0049344F">
        <w:t xml:space="preserve">while </w:t>
      </w:r>
      <w:r w:rsidR="00F049AC" w:rsidRPr="0049344F">
        <w:t xml:space="preserve">also, </w:t>
      </w:r>
      <w:r w:rsidR="007252E5" w:rsidRPr="0049344F">
        <w:t xml:space="preserve">ensuring that “investigation” of </w:t>
      </w:r>
      <w:r w:rsidR="00F049AC" w:rsidRPr="0049344F">
        <w:t xml:space="preserve">criminal </w:t>
      </w:r>
      <w:r w:rsidR="007252E5" w:rsidRPr="0049344F">
        <w:t xml:space="preserve">&amp; </w:t>
      </w:r>
      <w:r w:rsidR="00F049AC" w:rsidRPr="0049344F">
        <w:t xml:space="preserve">administrative  allegations </w:t>
      </w:r>
      <w:r w:rsidR="001D46B7" w:rsidRPr="0049344F">
        <w:t xml:space="preserve">of wrongdoing </w:t>
      </w:r>
      <w:r w:rsidR="007252E5" w:rsidRPr="0049344F">
        <w:t xml:space="preserve">leveled </w:t>
      </w:r>
      <w:r w:rsidR="00F049AC" w:rsidRPr="0049344F">
        <w:t xml:space="preserve">against </w:t>
      </w:r>
      <w:r w:rsidR="007252E5" w:rsidRPr="0049344F">
        <w:t xml:space="preserve">members of the CIGIE are “contained” within the </w:t>
      </w:r>
      <w:r w:rsidR="005462F6" w:rsidRPr="0049344F">
        <w:t xml:space="preserve">exclusive membership of the </w:t>
      </w:r>
      <w:r w:rsidR="007252E5" w:rsidRPr="0049344F">
        <w:t xml:space="preserve">CIGIE  </w:t>
      </w:r>
      <w:r w:rsidR="005462F6" w:rsidRPr="0049344F">
        <w:t xml:space="preserve">to provide </w:t>
      </w:r>
      <w:r w:rsidR="007252E5" w:rsidRPr="0049344F">
        <w:t xml:space="preserve">“protection” to the </w:t>
      </w:r>
      <w:hyperlink r:id="rId14" w:history="1">
        <w:r w:rsidR="007252E5" w:rsidRPr="0049344F">
          <w:rPr>
            <w:rStyle w:val="Hyperlink"/>
          </w:rPr>
          <w:t>new class of bureaucrats</w:t>
        </w:r>
      </w:hyperlink>
      <w:r w:rsidR="007252E5" w:rsidRPr="0049344F">
        <w:t xml:space="preserve"> </w:t>
      </w:r>
      <w:r w:rsidRPr="0049344F">
        <w:t xml:space="preserve">given lifetime </w:t>
      </w:r>
      <w:r w:rsidR="00554F00" w:rsidRPr="0049344F">
        <w:t>Congressional (</w:t>
      </w:r>
      <w:r w:rsidR="00554F00" w:rsidRPr="0049344F">
        <w:rPr>
          <w:b/>
          <w:bCs/>
        </w:rPr>
        <w:t>Article I</w:t>
      </w:r>
      <w:r w:rsidR="00554F00" w:rsidRPr="0049344F">
        <w:t xml:space="preserve">) political </w:t>
      </w:r>
      <w:r w:rsidRPr="0049344F">
        <w:t>appointment</w:t>
      </w:r>
    </w:p>
    <w:p w14:paraId="5C9484C7" w14:textId="77777777" w:rsidR="00B931C2" w:rsidRPr="00B931C2" w:rsidRDefault="00B931C2" w:rsidP="0049344F">
      <w:pPr>
        <w:spacing w:line="276" w:lineRule="auto"/>
        <w:jc w:val="both"/>
        <w:rPr>
          <w:b/>
          <w:bCs/>
          <w:sz w:val="16"/>
          <w:szCs w:val="16"/>
        </w:rPr>
      </w:pPr>
    </w:p>
    <w:p w14:paraId="64F1B4E7" w14:textId="1C603DE9" w:rsidR="004173AF" w:rsidRPr="0049344F" w:rsidRDefault="007852D0" w:rsidP="0049344F">
      <w:pPr>
        <w:spacing w:line="276" w:lineRule="auto"/>
        <w:jc w:val="both"/>
      </w:pPr>
      <w:r w:rsidRPr="0049344F">
        <w:rPr>
          <w:b/>
          <w:bCs/>
        </w:rPr>
        <w:t>R</w:t>
      </w:r>
      <w:r w:rsidR="00DA13D0" w:rsidRPr="0049344F">
        <w:rPr>
          <w:b/>
          <w:bCs/>
        </w:rPr>
        <w:t>EPRISAL:</w:t>
      </w:r>
      <w:r w:rsidR="00DB262E" w:rsidRPr="0049344F">
        <w:rPr>
          <w:rStyle w:val="FootnoteReference"/>
        </w:rPr>
        <w:footnoteReference w:id="5"/>
      </w:r>
      <w:r w:rsidR="00DA13D0" w:rsidRPr="0049344F">
        <w:t xml:space="preserve"> </w:t>
      </w:r>
      <w:r w:rsidRPr="0049344F">
        <w:t xml:space="preserve">Senior officials in the Department of </w:t>
      </w:r>
      <w:r w:rsidR="00B931C2">
        <w:t xml:space="preserve">Defense, Department of the Navy </w:t>
      </w:r>
      <w:r w:rsidRPr="0049344F">
        <w:t>(DoN)</w:t>
      </w:r>
      <w:r w:rsidR="00114713" w:rsidRPr="0049344F">
        <w:t xml:space="preserve">, </w:t>
      </w:r>
      <w:r w:rsidR="00B931C2">
        <w:t xml:space="preserve">and </w:t>
      </w:r>
      <w:r w:rsidR="00114713" w:rsidRPr="0049344F">
        <w:t>United States Marine Corps (</w:t>
      </w:r>
      <w:r w:rsidR="00556EAF">
        <w:t>U</w:t>
      </w:r>
      <w:r w:rsidR="00114713" w:rsidRPr="0049344F">
        <w:t xml:space="preserve">SMC) actively subverted legitimate investigation, into </w:t>
      </w:r>
      <w:r w:rsidR="00B931C2">
        <w:t xml:space="preserve">the </w:t>
      </w:r>
      <w:r w:rsidR="00114713" w:rsidRPr="0049344F">
        <w:t xml:space="preserve">loss of </w:t>
      </w:r>
      <w:r w:rsidR="00114713" w:rsidRPr="0049344F">
        <w:rPr>
          <w:b/>
          <w:bCs/>
        </w:rPr>
        <w:t>FRANZ GAYL’S</w:t>
      </w:r>
      <w:r w:rsidR="00114713" w:rsidRPr="0049344F">
        <w:t xml:space="preserve"> 1</w:t>
      </w:r>
      <w:r w:rsidR="00114713" w:rsidRPr="0049344F">
        <w:rPr>
          <w:vertAlign w:val="superscript"/>
        </w:rPr>
        <w:t>st</w:t>
      </w:r>
      <w:r w:rsidR="00114713" w:rsidRPr="0049344F">
        <w:t xml:space="preserve"> Amendment protections associated with “prepublication approved” </w:t>
      </w:r>
      <w:r w:rsidR="00114713" w:rsidRPr="0049344F">
        <w:rPr>
          <w:rFonts w:eastAsiaTheme="minorEastAsia"/>
        </w:rPr>
        <w:t>censorship</w:t>
      </w:r>
      <w:r w:rsidR="00114713" w:rsidRPr="0049344F">
        <w:t xml:space="preserve"> </w:t>
      </w:r>
      <w:r w:rsidR="004173AF" w:rsidRPr="0049344F">
        <w:t xml:space="preserve">&amp; retaliatory removal of his eligibility for access to classified information, essential to </w:t>
      </w:r>
      <w:r w:rsidR="004A2E2C">
        <w:t xml:space="preserve">continued </w:t>
      </w:r>
      <w:r w:rsidR="004173AF" w:rsidRPr="0049344F">
        <w:t>employment as a (GS-15) 1301 Physical Scientist.</w:t>
      </w:r>
    </w:p>
    <w:p w14:paraId="5793110A" w14:textId="77777777" w:rsidR="00DC6089" w:rsidRPr="0049344F" w:rsidRDefault="00DC6089" w:rsidP="0049344F">
      <w:pPr>
        <w:spacing w:line="276" w:lineRule="auto"/>
        <w:jc w:val="both"/>
        <w:rPr>
          <w:sz w:val="16"/>
          <w:szCs w:val="16"/>
        </w:rPr>
      </w:pPr>
    </w:p>
    <w:p w14:paraId="63D007B6" w14:textId="77777777" w:rsidR="00467D43" w:rsidRPr="0049344F" w:rsidRDefault="00467D43" w:rsidP="00467D43">
      <w:pPr>
        <w:spacing w:line="276" w:lineRule="auto"/>
      </w:pPr>
      <w:r w:rsidRPr="0049344F">
        <w:t xml:space="preserve">On 01 June 2021, the Deputy Commandant for Information (DCI) LtGen. </w:t>
      </w:r>
      <w:hyperlink r:id="rId15" w:history="1">
        <w:r w:rsidRPr="0049344F">
          <w:rPr>
            <w:rStyle w:val="Hyperlink"/>
            <w:b/>
            <w:bCs/>
          </w:rPr>
          <w:t>LORETTA E. REYNOLDS</w:t>
        </w:r>
      </w:hyperlink>
      <w:r w:rsidRPr="0049344F">
        <w:rPr>
          <w:b/>
          <w:bCs/>
        </w:rPr>
        <w:t xml:space="preserve"> </w:t>
      </w:r>
      <w:r w:rsidRPr="0049344F">
        <w:t xml:space="preserve">USMC informed </w:t>
      </w:r>
      <w:r w:rsidRPr="0049344F">
        <w:rPr>
          <w:b/>
          <w:bCs/>
        </w:rPr>
        <w:t xml:space="preserve">FRANZ GAYL </w:t>
      </w:r>
      <w:r w:rsidRPr="0049344F">
        <w:t>(GS-15) Physical Scientist (1301)</w:t>
      </w:r>
      <w:r w:rsidRPr="0049344F">
        <w:rPr>
          <w:b/>
          <w:bCs/>
        </w:rPr>
        <w:t xml:space="preserve"> </w:t>
      </w:r>
      <w:r w:rsidRPr="0049344F">
        <w:t>that his is access to classified material was suspended</w:t>
      </w:r>
      <w:r>
        <w:t xml:space="preserve"> and her </w:t>
      </w:r>
      <w:r w:rsidRPr="0049344F">
        <w:t xml:space="preserve">direct report subordinate BGen. </w:t>
      </w:r>
      <w:hyperlink r:id="rId16" w:history="1">
        <w:r w:rsidRPr="0049344F">
          <w:rPr>
            <w:rStyle w:val="Hyperlink"/>
            <w:rFonts w:eastAsiaTheme="minorEastAsia"/>
            <w:b/>
            <w:bCs/>
          </w:rPr>
          <w:t>Melvin G. Carter</w:t>
        </w:r>
      </w:hyperlink>
      <w:r w:rsidRPr="0049344F">
        <w:rPr>
          <w:rFonts w:eastAsiaTheme="minorEastAsia"/>
          <w:b/>
          <w:bCs/>
        </w:rPr>
        <w:t xml:space="preserve"> </w:t>
      </w:r>
      <w:r w:rsidRPr="0049344F">
        <w:rPr>
          <w:rFonts w:eastAsiaTheme="minorEastAsia"/>
        </w:rPr>
        <w:t>Director</w:t>
      </w:r>
      <w:r w:rsidRPr="0049344F">
        <w:t xml:space="preserve">, HQMC </w:t>
      </w:r>
      <w:r w:rsidRPr="0049344F">
        <w:rPr>
          <w:rFonts w:eastAsiaTheme="minorEastAsia"/>
        </w:rPr>
        <w:t xml:space="preserve">Intelligence Division ordered </w:t>
      </w:r>
      <w:r w:rsidRPr="0049344F">
        <w:rPr>
          <w:rFonts w:eastAsiaTheme="minorEastAsia"/>
          <w:b/>
          <w:bCs/>
        </w:rPr>
        <w:t>FRANZ GAYL</w:t>
      </w:r>
      <w:r w:rsidRPr="0049344F">
        <w:rPr>
          <w:rFonts w:eastAsiaTheme="minorEastAsia"/>
        </w:rPr>
        <w:t xml:space="preserve"> to be removed from the Pentagon &amp; subjected to a </w:t>
      </w:r>
      <w:r w:rsidRPr="0049344F">
        <w:t>counterintelligence investigation.</w:t>
      </w:r>
    </w:p>
    <w:p w14:paraId="1A66649A" w14:textId="77777777" w:rsidR="00467D43" w:rsidRPr="004227D6" w:rsidRDefault="00467D43" w:rsidP="00556726">
      <w:pPr>
        <w:spacing w:line="276" w:lineRule="auto"/>
        <w:rPr>
          <w:sz w:val="16"/>
          <w:szCs w:val="16"/>
        </w:rPr>
      </w:pPr>
    </w:p>
    <w:p w14:paraId="5334330A" w14:textId="3EC4AE7A" w:rsidR="00467D43" w:rsidRDefault="00B75F4F" w:rsidP="00556726">
      <w:pPr>
        <w:spacing w:line="276" w:lineRule="auto"/>
      </w:pPr>
      <w:r>
        <w:t xml:space="preserve">On 28 June 2021, </w:t>
      </w:r>
      <w:r w:rsidRPr="0049344F">
        <w:t xml:space="preserve">Whistleblower </w:t>
      </w:r>
      <w:r w:rsidRPr="0049344F">
        <w:rPr>
          <w:b/>
          <w:bCs/>
        </w:rPr>
        <w:t xml:space="preserve">Franz J. Gayl </w:t>
      </w:r>
      <w:r w:rsidRPr="0049344F">
        <w:t xml:space="preserve">properly disclosed </w:t>
      </w:r>
      <w:r w:rsidR="00AF6205">
        <w:t xml:space="preserve">senior official misconduct </w:t>
      </w:r>
      <w:r w:rsidRPr="0049344F">
        <w:t>to</w:t>
      </w:r>
      <w:r>
        <w:t xml:space="preserve"> DoD Assistant Inspector General for Administrative Investigations (AIG-AI) COL. </w:t>
      </w:r>
      <w:hyperlink r:id="rId17" w:history="1">
        <w:r w:rsidRPr="00C0472F">
          <w:rPr>
            <w:rStyle w:val="Hyperlink"/>
            <w:b/>
            <w:bCs/>
          </w:rPr>
          <w:t>MARGUERITE C. GARRISON</w:t>
        </w:r>
      </w:hyperlink>
      <w:r w:rsidR="00C0472F">
        <w:rPr>
          <w:b/>
          <w:bCs/>
        </w:rPr>
        <w:t xml:space="preserve"> </w:t>
      </w:r>
      <w:r w:rsidR="00C0472F" w:rsidRPr="00C0472F">
        <w:t>USA (Ret.)</w:t>
      </w:r>
      <w:r w:rsidR="00C0472F">
        <w:t xml:space="preserve"> </w:t>
      </w:r>
      <w:r w:rsidR="00831355">
        <w:t xml:space="preserve">involving: </w:t>
      </w:r>
      <w:r w:rsidRPr="0049344F">
        <w:rPr>
          <w:b/>
          <w:bCs/>
        </w:rPr>
        <w:t>Ronald S. Moultrie</w:t>
      </w:r>
      <w:r w:rsidRPr="0049344F">
        <w:t>, Under Secretary of Defense for Intelligence (USD-I); Gen</w:t>
      </w:r>
      <w:r w:rsidR="00B568F1">
        <w:t xml:space="preserve">. </w:t>
      </w:r>
      <w:r w:rsidRPr="0049344F">
        <w:rPr>
          <w:b/>
          <w:bCs/>
        </w:rPr>
        <w:t xml:space="preserve">David H. Berger </w:t>
      </w:r>
      <w:r w:rsidR="00B568F1">
        <w:t>USMC;</w:t>
      </w:r>
      <w:r w:rsidR="00831355">
        <w:t xml:space="preserve"> </w:t>
      </w:r>
      <w:r w:rsidRPr="0049344F">
        <w:t xml:space="preserve">General Counsel (GC) MajGen </w:t>
      </w:r>
      <w:r w:rsidRPr="0049344F">
        <w:rPr>
          <w:b/>
          <w:bCs/>
        </w:rPr>
        <w:t>Daniel J. Lecce</w:t>
      </w:r>
      <w:r w:rsidR="00B568F1">
        <w:t xml:space="preserve"> USMC/</w:t>
      </w:r>
      <w:r w:rsidRPr="0049344F">
        <w:t xml:space="preserve">MajGen </w:t>
      </w:r>
      <w:r w:rsidRPr="0049344F">
        <w:rPr>
          <w:b/>
          <w:bCs/>
        </w:rPr>
        <w:t>David J. Bligh</w:t>
      </w:r>
      <w:r w:rsidR="00B568F1">
        <w:t xml:space="preserve"> USMC; </w:t>
      </w:r>
      <w:r w:rsidR="00B568F1" w:rsidRPr="0049344F">
        <w:t xml:space="preserve">LtGen </w:t>
      </w:r>
      <w:r w:rsidR="00B568F1" w:rsidRPr="0049344F">
        <w:rPr>
          <w:b/>
          <w:bCs/>
        </w:rPr>
        <w:t>Lori E. Reynolds</w:t>
      </w:r>
      <w:r w:rsidR="00C15F4E">
        <w:rPr>
          <w:b/>
          <w:bCs/>
        </w:rPr>
        <w:t xml:space="preserve"> </w:t>
      </w:r>
      <w:r w:rsidR="00C15F4E">
        <w:t>USMC</w:t>
      </w:r>
      <w:r w:rsidR="00831355">
        <w:t xml:space="preserve"> </w:t>
      </w:r>
      <w:r w:rsidR="00B568F1" w:rsidRPr="0049344F">
        <w:t>Deputy Commandant for Information</w:t>
      </w:r>
      <w:r w:rsidR="00C15F4E">
        <w:t xml:space="preserve"> (DCI)</w:t>
      </w:r>
      <w:r w:rsidR="00B568F1" w:rsidRPr="0049344F">
        <w:t xml:space="preserve">; BGen </w:t>
      </w:r>
      <w:r w:rsidR="00B568F1" w:rsidRPr="0049344F">
        <w:rPr>
          <w:b/>
          <w:bCs/>
        </w:rPr>
        <w:t xml:space="preserve">Melvin G. Carter </w:t>
      </w:r>
      <w:r w:rsidR="00B568F1">
        <w:t>USMC D</w:t>
      </w:r>
      <w:r w:rsidR="00B568F1" w:rsidRPr="0049344F">
        <w:t>irector Marine Corps Intelligence</w:t>
      </w:r>
      <w:r w:rsidR="00C15F4E">
        <w:t xml:space="preserve"> (DIRINT)</w:t>
      </w:r>
      <w:r w:rsidR="00556726">
        <w:t xml:space="preserve"> alleging </w:t>
      </w:r>
      <w:r w:rsidR="00831355">
        <w:t>collu</w:t>
      </w:r>
      <w:r w:rsidR="00DA569C">
        <w:t xml:space="preserve">sion to </w:t>
      </w:r>
      <w:r w:rsidR="00C15F4E">
        <w:t xml:space="preserve">violate </w:t>
      </w:r>
      <w:r w:rsidR="00467D43" w:rsidRPr="0049344F">
        <w:rPr>
          <w:b/>
          <w:bCs/>
        </w:rPr>
        <w:t>Franz J. Gayl</w:t>
      </w:r>
      <w:r w:rsidR="00467D43">
        <w:rPr>
          <w:b/>
          <w:bCs/>
        </w:rPr>
        <w:t xml:space="preserve">’s </w:t>
      </w:r>
      <w:r w:rsidR="00C15F4E">
        <w:t>1</w:t>
      </w:r>
      <w:r w:rsidR="00C15F4E" w:rsidRPr="00C15F4E">
        <w:rPr>
          <w:vertAlign w:val="superscript"/>
        </w:rPr>
        <w:t>st</w:t>
      </w:r>
      <w:r w:rsidR="00C15F4E">
        <w:t xml:space="preserve"> Amendment rights</w:t>
      </w:r>
      <w:r w:rsidR="00DA569C">
        <w:t xml:space="preserve"> &amp; </w:t>
      </w:r>
      <w:r w:rsidR="00831355">
        <w:t>engag</w:t>
      </w:r>
      <w:r w:rsidR="00556726">
        <w:t xml:space="preserve">ed in </w:t>
      </w:r>
      <w:r w:rsidR="00C15F4E">
        <w:t>employment reprisal</w:t>
      </w:r>
      <w:r w:rsidR="00831355">
        <w:t xml:space="preserve"> to hide criminal misconduct</w:t>
      </w:r>
      <w:r w:rsidR="00DA569C">
        <w:t xml:space="preserve">. </w:t>
      </w:r>
    </w:p>
    <w:p w14:paraId="7BE08B9B" w14:textId="77777777" w:rsidR="00467D43" w:rsidRPr="00467D43" w:rsidRDefault="00467D43" w:rsidP="00556726">
      <w:pPr>
        <w:spacing w:line="276" w:lineRule="auto"/>
        <w:rPr>
          <w:sz w:val="16"/>
          <w:szCs w:val="16"/>
        </w:rPr>
      </w:pPr>
    </w:p>
    <w:p w14:paraId="70D8EA78" w14:textId="17ABEE87" w:rsidR="00DA569C" w:rsidRDefault="00DA569C" w:rsidP="00556726">
      <w:pPr>
        <w:spacing w:line="276" w:lineRule="auto"/>
      </w:pPr>
      <w:r>
        <w:t>Assistant Inspector General (AIG) G</w:t>
      </w:r>
      <w:r w:rsidR="00467D43">
        <w:t xml:space="preserve">arrison </w:t>
      </w:r>
      <w:r>
        <w:t xml:space="preserve">assigned </w:t>
      </w:r>
      <w:r w:rsidR="00893A7C" w:rsidRPr="00893A7C">
        <w:rPr>
          <w:b/>
          <w:bCs/>
          <w:color w:val="FF0000"/>
        </w:rPr>
        <w:t>INVESTIGATION OF SENIOR OFFICIALS</w:t>
      </w:r>
      <w:r w:rsidR="00893A7C" w:rsidRPr="00467D43">
        <w:rPr>
          <w:color w:val="FF0000"/>
        </w:rPr>
        <w:t xml:space="preserve"> </w:t>
      </w:r>
      <w:r>
        <w:t>(</w:t>
      </w:r>
      <w:r w:rsidRPr="00893A7C">
        <w:rPr>
          <w:b/>
          <w:bCs/>
          <w:color w:val="FF0000"/>
        </w:rPr>
        <w:t>ISO</w:t>
      </w:r>
      <w:r>
        <w:t>) to:</w:t>
      </w:r>
    </w:p>
    <w:p w14:paraId="60C96EFF" w14:textId="77777777" w:rsidR="00DA569C" w:rsidRPr="00DA569C" w:rsidRDefault="00DA569C" w:rsidP="00556726">
      <w:pPr>
        <w:spacing w:line="276" w:lineRule="auto"/>
        <w:rPr>
          <w:sz w:val="16"/>
          <w:szCs w:val="16"/>
        </w:rPr>
      </w:pPr>
    </w:p>
    <w:p w14:paraId="7946BB87" w14:textId="09A79D9E" w:rsidR="00831355" w:rsidRPr="006241A4" w:rsidRDefault="00831355" w:rsidP="00DA569C">
      <w:pPr>
        <w:pStyle w:val="ListParagraph"/>
        <w:numPr>
          <w:ilvl w:val="0"/>
          <w:numId w:val="18"/>
        </w:numPr>
        <w:spacing w:line="276" w:lineRule="auto"/>
        <w:rPr>
          <w:b/>
          <w:bCs/>
          <w:color w:val="000000" w:themeColor="text1"/>
        </w:rPr>
      </w:pPr>
      <w:hyperlink r:id="rId18" w:history="1">
        <w:r w:rsidRPr="00DA569C">
          <w:rPr>
            <w:rStyle w:val="Hyperlink"/>
            <w:b/>
            <w:bCs/>
          </w:rPr>
          <w:t>ANTHONY JONES</w:t>
        </w:r>
      </w:hyperlink>
      <w:r>
        <w:t xml:space="preserve"> Director </w:t>
      </w:r>
      <w:r w:rsidRPr="00831355">
        <w:t>Investigations of Senior Officials</w:t>
      </w:r>
      <w:r w:rsidRPr="00DA569C">
        <w:rPr>
          <w:b/>
          <w:bCs/>
        </w:rPr>
        <w:t xml:space="preserve"> (ISO)</w:t>
      </w:r>
      <w:r w:rsidR="00467D43">
        <w:rPr>
          <w:b/>
          <w:bCs/>
        </w:rPr>
        <w:t xml:space="preserve"> </w:t>
      </w:r>
      <w:r w:rsidR="00467D43" w:rsidRPr="006241A4">
        <w:rPr>
          <w:b/>
          <w:bCs/>
          <w:color w:val="000000" w:themeColor="text1"/>
        </w:rPr>
        <w:t>[</w:t>
      </w:r>
      <w:r w:rsidR="00467D43" w:rsidRPr="006241A4">
        <w:rPr>
          <w:b/>
          <w:bCs/>
          <w:color w:val="FF0000"/>
        </w:rPr>
        <w:t>20210728-072367-CASE-01</w:t>
      </w:r>
      <w:r w:rsidR="00467D43" w:rsidRPr="006241A4">
        <w:rPr>
          <w:b/>
          <w:bCs/>
          <w:color w:val="000000" w:themeColor="text1"/>
        </w:rPr>
        <w:t>]</w:t>
      </w:r>
    </w:p>
    <w:p w14:paraId="0B53E0FC" w14:textId="1124110B" w:rsidR="004227D6" w:rsidRDefault="004227D6" w:rsidP="004227D6">
      <w:pPr>
        <w:pStyle w:val="ListParagraph"/>
        <w:numPr>
          <w:ilvl w:val="0"/>
          <w:numId w:val="18"/>
        </w:numPr>
        <w:spacing w:line="276" w:lineRule="auto"/>
      </w:pPr>
      <w:r>
        <w:t xml:space="preserve">Results of Senior Leader Investigation </w:t>
      </w:r>
      <w:r w:rsidRPr="004227D6">
        <w:rPr>
          <w:color w:val="000000" w:themeColor="text1"/>
        </w:rPr>
        <w:t>[20210728-072367-CASE-01]:</w:t>
      </w:r>
      <w:r w:rsidRPr="004227D6">
        <w:rPr>
          <w:b/>
          <w:bCs/>
          <w:color w:val="000000" w:themeColor="text1"/>
        </w:rPr>
        <w:t xml:space="preserve"> </w:t>
      </w:r>
      <w:r w:rsidRPr="004227D6">
        <w:rPr>
          <w:b/>
          <w:bCs/>
        </w:rPr>
        <w:t>UNKNOWN</w:t>
      </w:r>
    </w:p>
    <w:p w14:paraId="26ED0490" w14:textId="77777777" w:rsidR="004227D6" w:rsidRPr="004227D6" w:rsidRDefault="004227D6" w:rsidP="004227D6">
      <w:pPr>
        <w:spacing w:line="276" w:lineRule="auto"/>
        <w:rPr>
          <w:sz w:val="16"/>
          <w:szCs w:val="16"/>
        </w:rPr>
      </w:pPr>
    </w:p>
    <w:p w14:paraId="17165BA9" w14:textId="05969281" w:rsidR="00DA569C" w:rsidRDefault="00556726" w:rsidP="00556726">
      <w:pPr>
        <w:spacing w:line="276" w:lineRule="auto"/>
      </w:pPr>
      <w:r>
        <w:t>On 28 June 2021, AIG-AI</w:t>
      </w:r>
      <w:r w:rsidR="00467D43">
        <w:t xml:space="preserve"> Garrison </w:t>
      </w:r>
      <w:r>
        <w:t xml:space="preserve">assigned </w:t>
      </w:r>
      <w:r w:rsidR="00467D43" w:rsidRPr="0049344F">
        <w:rPr>
          <w:b/>
          <w:bCs/>
        </w:rPr>
        <w:t>Franz J. Gayl</w:t>
      </w:r>
      <w:r w:rsidR="00893A7C">
        <w:rPr>
          <w:b/>
          <w:bCs/>
        </w:rPr>
        <w:t>’s</w:t>
      </w:r>
      <w:r w:rsidR="00467D43" w:rsidRPr="0049344F">
        <w:rPr>
          <w:b/>
          <w:bCs/>
        </w:rPr>
        <w:t xml:space="preserve"> </w:t>
      </w:r>
      <w:r w:rsidR="00893A7C" w:rsidRPr="00893A7C">
        <w:rPr>
          <w:b/>
          <w:bCs/>
          <w:color w:val="FF0000"/>
        </w:rPr>
        <w:t>WHISTLEBLOWER REPRISAL INVESTIGATIONS</w:t>
      </w:r>
      <w:r w:rsidR="00893A7C" w:rsidRPr="00893A7C">
        <w:rPr>
          <w:color w:val="FF0000"/>
        </w:rPr>
        <w:t xml:space="preserve"> </w:t>
      </w:r>
      <w:r w:rsidR="00893A7C">
        <w:t>(</w:t>
      </w:r>
      <w:r w:rsidR="00893A7C" w:rsidRPr="00893A7C">
        <w:rPr>
          <w:b/>
          <w:bCs/>
          <w:color w:val="FF0000"/>
        </w:rPr>
        <w:t>WRI</w:t>
      </w:r>
      <w:r w:rsidR="00893A7C">
        <w:t xml:space="preserve">) </w:t>
      </w:r>
      <w:r w:rsidR="00DA569C">
        <w:t>to:</w:t>
      </w:r>
    </w:p>
    <w:p w14:paraId="25FA8287" w14:textId="77777777" w:rsidR="00DA569C" w:rsidRPr="00DA569C" w:rsidRDefault="00DA569C" w:rsidP="00556726">
      <w:pPr>
        <w:spacing w:line="276" w:lineRule="auto"/>
        <w:rPr>
          <w:sz w:val="16"/>
          <w:szCs w:val="16"/>
        </w:rPr>
      </w:pPr>
    </w:p>
    <w:p w14:paraId="71638EEF" w14:textId="52106488" w:rsidR="00467D43" w:rsidRPr="004227D6" w:rsidRDefault="00556726" w:rsidP="00467D43">
      <w:pPr>
        <w:pStyle w:val="ListParagraph"/>
        <w:numPr>
          <w:ilvl w:val="0"/>
          <w:numId w:val="18"/>
        </w:numPr>
        <w:spacing w:line="276" w:lineRule="auto"/>
        <w:rPr>
          <w:color w:val="000000" w:themeColor="text1"/>
        </w:rPr>
      </w:pPr>
      <w:hyperlink r:id="rId19" w:history="1">
        <w:r w:rsidRPr="00893A7C">
          <w:rPr>
            <w:rStyle w:val="Hyperlink"/>
            <w:b/>
            <w:bCs/>
          </w:rPr>
          <w:t>NILGUN TOLEK</w:t>
        </w:r>
      </w:hyperlink>
      <w:r>
        <w:t xml:space="preserve"> Director </w:t>
      </w:r>
      <w:r w:rsidR="00DA569C">
        <w:t xml:space="preserve">&amp; </w:t>
      </w:r>
      <w:hyperlink r:id="rId20" w:history="1">
        <w:r w:rsidR="00DA569C" w:rsidRPr="00893A7C">
          <w:rPr>
            <w:rStyle w:val="Hyperlink"/>
            <w:b/>
            <w:bCs/>
          </w:rPr>
          <w:t>MICHAEL E. SHAKER</w:t>
        </w:r>
      </w:hyperlink>
      <w:r w:rsidR="00DA569C">
        <w:t xml:space="preserve"> Deputy Director Whistleblower Reprisal Investigations (WRI)</w:t>
      </w:r>
      <w:r w:rsidR="00467D43">
        <w:t xml:space="preserve"> </w:t>
      </w:r>
      <w:r w:rsidR="00467D43" w:rsidRPr="004227D6">
        <w:rPr>
          <w:color w:val="000000" w:themeColor="text1"/>
        </w:rPr>
        <w:t>[20210728-072367-CASE-0</w:t>
      </w:r>
      <w:r w:rsidR="00893A7C" w:rsidRPr="004227D6">
        <w:rPr>
          <w:color w:val="000000" w:themeColor="text1"/>
        </w:rPr>
        <w:t>2</w:t>
      </w:r>
      <w:r w:rsidR="00467D43" w:rsidRPr="004227D6">
        <w:rPr>
          <w:color w:val="000000" w:themeColor="text1"/>
        </w:rPr>
        <w:t>]</w:t>
      </w:r>
    </w:p>
    <w:p w14:paraId="1A8E4854" w14:textId="3455749B" w:rsidR="004227D6" w:rsidRPr="006F32F2" w:rsidRDefault="004227D6" w:rsidP="004227D6">
      <w:pPr>
        <w:pStyle w:val="ListParagraph"/>
        <w:numPr>
          <w:ilvl w:val="0"/>
          <w:numId w:val="18"/>
        </w:numPr>
        <w:spacing w:line="276" w:lineRule="auto"/>
      </w:pPr>
      <w:r>
        <w:t>Results of Whistleblower Reprisal Investigations (WRI) [</w:t>
      </w:r>
      <w:r w:rsidRPr="00106D5C">
        <w:rPr>
          <w:b/>
          <w:bCs/>
          <w:color w:val="FF0000"/>
        </w:rPr>
        <w:t>20210728-072367-CASE-01</w:t>
      </w:r>
      <w:r>
        <w:t xml:space="preserve">]: </w:t>
      </w:r>
      <w:r w:rsidRPr="004227D6">
        <w:rPr>
          <w:b/>
          <w:bCs/>
        </w:rPr>
        <w:t>UNKNOWN</w:t>
      </w:r>
    </w:p>
    <w:p w14:paraId="1750CADE" w14:textId="77777777" w:rsidR="006F32F2" w:rsidRDefault="006F32F2" w:rsidP="006F32F2">
      <w:pPr>
        <w:spacing w:line="276" w:lineRule="auto"/>
        <w:rPr>
          <w:sz w:val="16"/>
          <w:szCs w:val="16"/>
        </w:rPr>
      </w:pPr>
    </w:p>
    <w:p w14:paraId="4F33D8B4" w14:textId="51E9B824" w:rsidR="001759B5" w:rsidRDefault="009649FA" w:rsidP="001759B5">
      <w:pPr>
        <w:spacing w:line="276" w:lineRule="auto"/>
      </w:pPr>
      <w:r>
        <w:t xml:space="preserve">On 30 June 2021, </w:t>
      </w:r>
      <w:r w:rsidRPr="001759B5">
        <w:rPr>
          <w:b/>
          <w:bCs/>
        </w:rPr>
        <w:t>FRANZ GAYL</w:t>
      </w:r>
      <w:r>
        <w:t xml:space="preserve"> received a phone-call from the DOD-OIG Whistleblower Reprisal Investigations (WRI) Division informing him that under the Inspector General Act [</w:t>
      </w:r>
      <w:hyperlink r:id="rId21" w:history="1">
        <w:r w:rsidR="001759B5" w:rsidRPr="001759B5">
          <w:rPr>
            <w:rStyle w:val="Hyperlink"/>
          </w:rPr>
          <w:t>5a U.S. Code § 7(a)-Complaints by Employees</w:t>
        </w:r>
      </w:hyperlink>
      <w:r w:rsidR="001759B5">
        <w:t xml:space="preserve">] the DoD Assistant Inspector General for Administrative Investigations (AIG-AI) </w:t>
      </w:r>
      <w:r w:rsidR="001759B5">
        <w:lastRenderedPageBreak/>
        <w:t xml:space="preserve">COL. </w:t>
      </w:r>
      <w:hyperlink r:id="rId22" w:history="1">
        <w:r w:rsidR="001759B5" w:rsidRPr="00C0472F">
          <w:rPr>
            <w:rStyle w:val="Hyperlink"/>
            <w:b/>
            <w:bCs/>
          </w:rPr>
          <w:t>MARGUERITE C. GARRISON</w:t>
        </w:r>
      </w:hyperlink>
      <w:r w:rsidR="001759B5">
        <w:rPr>
          <w:b/>
          <w:bCs/>
        </w:rPr>
        <w:t xml:space="preserve"> </w:t>
      </w:r>
      <w:r w:rsidR="001759B5" w:rsidRPr="00C0472F">
        <w:t>USA (Ret.)</w:t>
      </w:r>
      <w:r w:rsidR="001759B5">
        <w:t xml:space="preserve"> did not have to “investigate” </w:t>
      </w:r>
      <w:r w:rsidR="001759B5" w:rsidRPr="001759B5">
        <w:t xml:space="preserve">complaints or information from an employee of the </w:t>
      </w:r>
      <w:r w:rsidR="00D40696">
        <w:t xml:space="preserve">Department of Defense (DoD) </w:t>
      </w:r>
      <w:r w:rsidR="001759B5" w:rsidRPr="001759B5">
        <w:t>concerning the possible existence of an activity constituting a violation of law, rules, or regulations, or mismanagement, gross waste of funds, abuse of authority or a substantial and specific danger to the public health and safety.</w:t>
      </w:r>
    </w:p>
    <w:p w14:paraId="0A70F38E" w14:textId="77777777" w:rsidR="00D40696" w:rsidRDefault="00D40696" w:rsidP="001759B5">
      <w:pPr>
        <w:spacing w:line="276" w:lineRule="auto"/>
        <w:rPr>
          <w:sz w:val="16"/>
          <w:szCs w:val="16"/>
        </w:rPr>
      </w:pPr>
    </w:p>
    <w:p w14:paraId="4CF64251" w14:textId="0B922F2D" w:rsidR="00D40696" w:rsidRPr="00CC4872" w:rsidRDefault="00D40696" w:rsidP="00467D43">
      <w:pPr>
        <w:spacing w:line="276" w:lineRule="auto"/>
        <w:jc w:val="both"/>
        <w:rPr>
          <w:b/>
          <w:bCs/>
          <w:sz w:val="32"/>
          <w:szCs w:val="32"/>
        </w:rPr>
      </w:pPr>
      <w:r w:rsidRPr="00CC4872">
        <w:rPr>
          <w:b/>
          <w:bCs/>
          <w:sz w:val="32"/>
          <w:szCs w:val="32"/>
        </w:rPr>
        <w:t>U.S. SPECIAL COUNSEL (OSC)</w:t>
      </w:r>
    </w:p>
    <w:p w14:paraId="67514643" w14:textId="77777777" w:rsidR="00D40696" w:rsidRPr="00D40696" w:rsidRDefault="00D40696" w:rsidP="00467D43">
      <w:pPr>
        <w:spacing w:line="276" w:lineRule="auto"/>
        <w:jc w:val="both"/>
        <w:rPr>
          <w:sz w:val="16"/>
          <w:szCs w:val="16"/>
        </w:rPr>
      </w:pPr>
    </w:p>
    <w:p w14:paraId="25FB0E69" w14:textId="022883B4" w:rsidR="00467D43" w:rsidRPr="0049344F" w:rsidRDefault="00467D43" w:rsidP="00467D43">
      <w:pPr>
        <w:spacing w:line="276" w:lineRule="auto"/>
        <w:jc w:val="both"/>
      </w:pPr>
      <w:r w:rsidRPr="0049344F">
        <w:t xml:space="preserve">On 06 July 2021, </w:t>
      </w:r>
      <w:r w:rsidRPr="0049344F">
        <w:rPr>
          <w:b/>
          <w:bCs/>
        </w:rPr>
        <w:t>FRANZ GAYL</w:t>
      </w:r>
      <w:r w:rsidRPr="0049344F">
        <w:t xml:space="preserve"> submitted a disclosure of 1</w:t>
      </w:r>
      <w:r w:rsidRPr="0049344F">
        <w:rPr>
          <w:vertAlign w:val="superscript"/>
        </w:rPr>
        <w:t>st</w:t>
      </w:r>
      <w:r w:rsidRPr="0049344F">
        <w:t xml:space="preserve"> Amendment Civil Rights violation (DI-21-000678) to U.S. Special Counsel (OSC) </w:t>
      </w:r>
      <w:r w:rsidRPr="0049344F">
        <w:rPr>
          <w:b/>
          <w:bCs/>
        </w:rPr>
        <w:t>HENRY J. KERNER</w:t>
      </w:r>
      <w:r w:rsidRPr="0049344F">
        <w:t xml:space="preserve"> and Principal Deputy Special Counsel </w:t>
      </w:r>
      <w:r w:rsidRPr="0049344F">
        <w:rPr>
          <w:b/>
          <w:bCs/>
        </w:rPr>
        <w:t>ELLEN C. EPSTEIN</w:t>
      </w:r>
      <w:r w:rsidRPr="0049344F">
        <w:t xml:space="preserve">, protected members of the CIGIE, required by law </w:t>
      </w:r>
      <w:hyperlink r:id="rId23" w:history="1">
        <w:r w:rsidRPr="00106D5C">
          <w:rPr>
            <w:rStyle w:val="Hyperlink"/>
            <w:b/>
            <w:bCs/>
          </w:rPr>
          <w:t>5 U.S.C. § 1212(a)(3)</w:t>
        </w:r>
      </w:hyperlink>
      <w:r w:rsidRPr="0049344F">
        <w:t xml:space="preserve"> to receive, review, and, where appropriate, forward to Attorney General </w:t>
      </w:r>
      <w:r w:rsidRPr="0049344F">
        <w:rPr>
          <w:b/>
          <w:bCs/>
        </w:rPr>
        <w:t>MERRICK B. GARLAND</w:t>
      </w:r>
      <w:r w:rsidRPr="0049344F">
        <w:t xml:space="preserve"> or Secretary of Defense (SecDef)  GEN. </w:t>
      </w:r>
      <w:r w:rsidRPr="0049344F">
        <w:rPr>
          <w:b/>
          <w:bCs/>
        </w:rPr>
        <w:t>LLOYD J. AUSTIN III</w:t>
      </w:r>
      <w:r w:rsidRPr="0049344F">
        <w:t xml:space="preserve"> USA (Ret.) whistleblower disclosure of violations of laws, rules, or regulations:</w:t>
      </w:r>
    </w:p>
    <w:p w14:paraId="2B64A099" w14:textId="77777777" w:rsidR="00467D43" w:rsidRPr="0049344F" w:rsidRDefault="00467D43" w:rsidP="00467D43">
      <w:pPr>
        <w:spacing w:line="276" w:lineRule="auto"/>
        <w:jc w:val="both"/>
        <w:rPr>
          <w:sz w:val="16"/>
          <w:szCs w:val="16"/>
        </w:rPr>
      </w:pPr>
    </w:p>
    <w:p w14:paraId="26C610AC" w14:textId="706D0DF4" w:rsidR="004227D6" w:rsidRPr="004227D6" w:rsidRDefault="00467D43" w:rsidP="00467D43">
      <w:pPr>
        <w:pStyle w:val="ListParagraph"/>
        <w:numPr>
          <w:ilvl w:val="0"/>
          <w:numId w:val="17"/>
        </w:numPr>
        <w:tabs>
          <w:tab w:val="left" w:pos="270"/>
          <w:tab w:val="left" w:pos="630"/>
        </w:tabs>
        <w:spacing w:line="276" w:lineRule="auto"/>
        <w:ind w:left="360" w:firstLine="0"/>
        <w:jc w:val="both"/>
        <w:rPr>
          <w:i/>
          <w:iCs/>
        </w:rPr>
      </w:pPr>
      <w:r w:rsidRPr="0049344F">
        <w:t xml:space="preserve">On the same day, Associate Special Counsel </w:t>
      </w:r>
      <w:r w:rsidRPr="0049344F">
        <w:rPr>
          <w:b/>
          <w:bCs/>
        </w:rPr>
        <w:t xml:space="preserve">ANNE E. WAGNER </w:t>
      </w:r>
      <w:r w:rsidRPr="0049344F">
        <w:t xml:space="preserve">(Former MSPB Judge) responded to (DI-21-000678) claiming that the U.S. Special Counsel (OSC): </w:t>
      </w:r>
      <w:r w:rsidRPr="0049344F">
        <w:rPr>
          <w:i/>
          <w:iCs/>
        </w:rPr>
        <w:t>“…does not review allegations if this nature, we have closed your disclosure…”</w:t>
      </w:r>
    </w:p>
    <w:p w14:paraId="2B1B8FD0" w14:textId="539FE2B5" w:rsidR="004227D6" w:rsidRDefault="004227D6" w:rsidP="004227D6">
      <w:pPr>
        <w:tabs>
          <w:tab w:val="left" w:pos="270"/>
          <w:tab w:val="left" w:pos="630"/>
        </w:tabs>
        <w:spacing w:line="276" w:lineRule="auto"/>
        <w:jc w:val="both"/>
        <w:rPr>
          <w:sz w:val="16"/>
          <w:szCs w:val="16"/>
        </w:rPr>
      </w:pPr>
    </w:p>
    <w:p w14:paraId="70E5D8B3" w14:textId="77777777" w:rsidR="00467D43" w:rsidRPr="0049344F" w:rsidRDefault="00467D43" w:rsidP="00467D43">
      <w:pPr>
        <w:spacing w:line="276" w:lineRule="auto"/>
        <w:jc w:val="both"/>
      </w:pPr>
      <w:r w:rsidRPr="0049344F">
        <w:t xml:space="preserve">On 06 July 2021, </w:t>
      </w:r>
      <w:r w:rsidRPr="0049344F">
        <w:rPr>
          <w:b/>
          <w:bCs/>
        </w:rPr>
        <w:t>FRANZ GAYL</w:t>
      </w:r>
      <w:r w:rsidRPr="0049344F">
        <w:t xml:space="preserve"> submitted an allegation of a prohibited personnel practice (</w:t>
      </w:r>
      <w:r w:rsidRPr="0049344F">
        <w:rPr>
          <w:b/>
          <w:bCs/>
        </w:rPr>
        <w:t>MA-21-0001777</w:t>
      </w:r>
      <w:r w:rsidRPr="0049344F">
        <w:t xml:space="preserve">) to U.S. Special Counsel (OSC) </w:t>
      </w:r>
      <w:r w:rsidRPr="0049344F">
        <w:rPr>
          <w:b/>
          <w:bCs/>
        </w:rPr>
        <w:t>HENRY J. KERNER</w:t>
      </w:r>
      <w:r w:rsidRPr="0049344F">
        <w:t xml:space="preserve"> and Principal Deputy Special Counsel </w:t>
      </w:r>
      <w:r w:rsidRPr="0049344F">
        <w:rPr>
          <w:b/>
          <w:bCs/>
        </w:rPr>
        <w:t>ELLEN C. EPSTEIN</w:t>
      </w:r>
      <w:r w:rsidRPr="0049344F">
        <w:t>, protected members of the CIGIE, required by law to represent whistleblowers in cases of federal employment reprisal for disclosing fraud, waste, abuse, and corruption:</w:t>
      </w:r>
    </w:p>
    <w:p w14:paraId="3CB73B58" w14:textId="77777777" w:rsidR="00467D43" w:rsidRPr="0049344F" w:rsidRDefault="00467D43" w:rsidP="00467D43">
      <w:pPr>
        <w:spacing w:line="276" w:lineRule="auto"/>
        <w:jc w:val="both"/>
        <w:rPr>
          <w:sz w:val="16"/>
          <w:szCs w:val="16"/>
        </w:rPr>
      </w:pPr>
    </w:p>
    <w:p w14:paraId="5C6C8399" w14:textId="08884FE1" w:rsidR="00467D43" w:rsidRPr="0049344F" w:rsidRDefault="00467D43" w:rsidP="00467D43">
      <w:pPr>
        <w:pStyle w:val="ListParagraph"/>
        <w:numPr>
          <w:ilvl w:val="0"/>
          <w:numId w:val="17"/>
        </w:numPr>
        <w:tabs>
          <w:tab w:val="left" w:pos="630"/>
        </w:tabs>
        <w:spacing w:line="276" w:lineRule="auto"/>
        <w:ind w:left="360" w:firstLine="0"/>
        <w:jc w:val="both"/>
      </w:pPr>
      <w:r w:rsidRPr="0049344F">
        <w:t xml:space="preserve">On the same day, Associate Special Counsel Investigation &amp; Prosecution Division (IPD) </w:t>
      </w:r>
      <w:r w:rsidRPr="0049344F">
        <w:rPr>
          <w:b/>
          <w:bCs/>
        </w:rPr>
        <w:t>LOUIS LOPEZ</w:t>
      </w:r>
      <w:r w:rsidRPr="0049344F">
        <w:t xml:space="preserve">, notified </w:t>
      </w:r>
      <w:r w:rsidRPr="0049344F">
        <w:rPr>
          <w:b/>
          <w:bCs/>
        </w:rPr>
        <w:t>FRANZ GAYL</w:t>
      </w:r>
      <w:r w:rsidRPr="0049344F">
        <w:t xml:space="preserve"> that under </w:t>
      </w:r>
      <w:hyperlink r:id="rId24" w:history="1">
        <w:r w:rsidRPr="0049344F">
          <w:rPr>
            <w:rStyle w:val="Hyperlink"/>
            <w:b/>
            <w:bCs/>
          </w:rPr>
          <w:t>5 U.S.C. § 2302</w:t>
        </w:r>
      </w:hyperlink>
      <w:r w:rsidRPr="0049344F">
        <w:t xml:space="preserve"> </w:t>
      </w:r>
      <w:r w:rsidRPr="0049344F">
        <w:rPr>
          <w:b/>
          <w:bCs/>
          <w:i/>
          <w:iCs/>
        </w:rPr>
        <w:t>Security Clearance Personnel Vetting Actions</w:t>
      </w:r>
      <w:r w:rsidRPr="0049344F">
        <w:t xml:space="preserve"> were not Congressionally identified as “</w:t>
      </w:r>
      <w:hyperlink r:id="rId25" w:history="1">
        <w:r w:rsidRPr="0049344F">
          <w:rPr>
            <w:rStyle w:val="Hyperlink"/>
          </w:rPr>
          <w:t>Personnel Actions</w:t>
        </w:r>
      </w:hyperlink>
      <w:r w:rsidRPr="0049344F">
        <w:t xml:space="preserve">”; therefore, the U.S. Special Counsel (OSC) was not </w:t>
      </w:r>
      <w:r>
        <w:t xml:space="preserve">obliged </w:t>
      </w:r>
      <w:r w:rsidRPr="0049344F">
        <w:t xml:space="preserve">to investigate </w:t>
      </w:r>
    </w:p>
    <w:p w14:paraId="78E2D08A" w14:textId="77777777" w:rsidR="00467D43" w:rsidRDefault="00467D43" w:rsidP="00FC0DFB">
      <w:pPr>
        <w:spacing w:line="276" w:lineRule="auto"/>
        <w:jc w:val="both"/>
        <w:rPr>
          <w:sz w:val="16"/>
          <w:szCs w:val="16"/>
        </w:rPr>
      </w:pPr>
    </w:p>
    <w:p w14:paraId="2C0A760E" w14:textId="0F270581" w:rsidR="00B87670" w:rsidRDefault="006F32F2" w:rsidP="006241A4">
      <w:pPr>
        <w:spacing w:line="276" w:lineRule="auto"/>
      </w:pPr>
      <w:r w:rsidRPr="006F32F2">
        <w:t xml:space="preserve">On 23 August 2021, </w:t>
      </w:r>
      <w:r w:rsidRPr="006241A4">
        <w:rPr>
          <w:b/>
          <w:bCs/>
        </w:rPr>
        <w:t>FRANZ GAYL</w:t>
      </w:r>
      <w:r w:rsidRPr="006F32F2">
        <w:t xml:space="preserve"> r</w:t>
      </w:r>
      <w:r>
        <w:t xml:space="preserve">eceived a letter from </w:t>
      </w:r>
      <w:hyperlink r:id="rId26" w:history="1">
        <w:r w:rsidRPr="006241A4">
          <w:rPr>
            <w:rStyle w:val="Hyperlink"/>
            <w:b/>
            <w:bCs/>
          </w:rPr>
          <w:t>NILGUN TOLEK</w:t>
        </w:r>
      </w:hyperlink>
      <w:r w:rsidRPr="006F32F2">
        <w:t xml:space="preserve"> Director &amp; </w:t>
      </w:r>
      <w:hyperlink r:id="rId27" w:history="1">
        <w:r w:rsidRPr="006241A4">
          <w:rPr>
            <w:rStyle w:val="Hyperlink"/>
            <w:b/>
            <w:bCs/>
          </w:rPr>
          <w:t>MICHAEL E. SHAKER</w:t>
        </w:r>
      </w:hyperlink>
      <w:r w:rsidRPr="006F32F2">
        <w:t xml:space="preserve"> Deputy Director Whistleblower Reprisal Investigations (WRI)</w:t>
      </w:r>
      <w:r>
        <w:t xml:space="preserve"> claiming that the federal whistleblower filed an allegation of </w:t>
      </w:r>
      <w:r w:rsidR="006241A4">
        <w:t xml:space="preserve">security clearance </w:t>
      </w:r>
      <w:r>
        <w:t>reprisal under Presidential Policy Directive-19</w:t>
      </w:r>
      <w:r w:rsidR="006241A4">
        <w:t xml:space="preserve"> (PPD-19); when in fact, the federal whistleblower submitted a </w:t>
      </w:r>
      <w:r w:rsidR="006241A4" w:rsidRPr="001759B5">
        <w:t>complaint</w:t>
      </w:r>
      <w:r w:rsidR="006241A4">
        <w:t xml:space="preserve"> </w:t>
      </w:r>
      <w:r w:rsidR="006241A4" w:rsidRPr="006241A4">
        <w:rPr>
          <w:b/>
          <w:bCs/>
          <w:color w:val="000000" w:themeColor="text1"/>
        </w:rPr>
        <w:t>[</w:t>
      </w:r>
      <w:r w:rsidR="006241A4" w:rsidRPr="006241A4">
        <w:rPr>
          <w:b/>
          <w:bCs/>
          <w:color w:val="FF0000"/>
        </w:rPr>
        <w:t>20210728-072367-CASE-01</w:t>
      </w:r>
      <w:r w:rsidR="006241A4" w:rsidRPr="006241A4">
        <w:rPr>
          <w:b/>
          <w:bCs/>
          <w:color w:val="000000" w:themeColor="text1"/>
        </w:rPr>
        <w:t>]</w:t>
      </w:r>
      <w:r w:rsidR="006241A4">
        <w:rPr>
          <w:b/>
          <w:bCs/>
          <w:color w:val="000000" w:themeColor="text1"/>
        </w:rPr>
        <w:t xml:space="preserve"> </w:t>
      </w:r>
      <w:r w:rsidR="006241A4" w:rsidRPr="006241A4">
        <w:rPr>
          <w:color w:val="000000" w:themeColor="text1"/>
        </w:rPr>
        <w:t>&amp;</w:t>
      </w:r>
      <w:r w:rsidR="006241A4">
        <w:rPr>
          <w:color w:val="000000" w:themeColor="text1"/>
        </w:rPr>
        <w:t xml:space="preserve"> </w:t>
      </w:r>
      <w:r w:rsidR="006241A4">
        <w:t>[</w:t>
      </w:r>
      <w:r w:rsidR="006241A4" w:rsidRPr="00106D5C">
        <w:rPr>
          <w:b/>
          <w:bCs/>
          <w:color w:val="FF0000"/>
        </w:rPr>
        <w:t>20210728-072367-CASE-01</w:t>
      </w:r>
      <w:r w:rsidR="006241A4">
        <w:t xml:space="preserve">] </w:t>
      </w:r>
      <w:r w:rsidR="006241A4" w:rsidRPr="001759B5">
        <w:t xml:space="preserve">concerning </w:t>
      </w:r>
      <w:r w:rsidR="006241A4">
        <w:t xml:space="preserve">senior DoD official misconduct involved in </w:t>
      </w:r>
      <w:r w:rsidR="006241A4" w:rsidRPr="001759B5">
        <w:t>violation of law, rules, or regulations</w:t>
      </w:r>
      <w:r w:rsidR="00B87670">
        <w:t xml:space="preserve"> under the Inspector General Act [</w:t>
      </w:r>
      <w:hyperlink r:id="rId28" w:history="1">
        <w:r w:rsidR="00B87670" w:rsidRPr="001759B5">
          <w:rPr>
            <w:rStyle w:val="Hyperlink"/>
          </w:rPr>
          <w:t>5a U.S. Code § 7(a)-Complaints by Employees</w:t>
        </w:r>
      </w:hyperlink>
      <w:r w:rsidR="00B87670">
        <w:t xml:space="preserve">]; which, DoD Assistant Inspector General for Administrative Investigations (AIG-AI) COL. </w:t>
      </w:r>
      <w:hyperlink r:id="rId29" w:history="1">
        <w:r w:rsidR="00B87670" w:rsidRPr="00C0472F">
          <w:rPr>
            <w:rStyle w:val="Hyperlink"/>
            <w:b/>
            <w:bCs/>
          </w:rPr>
          <w:t>MARGUERITE C. GARRISON</w:t>
        </w:r>
      </w:hyperlink>
      <w:r w:rsidR="00B87670">
        <w:rPr>
          <w:b/>
          <w:bCs/>
        </w:rPr>
        <w:t xml:space="preserve"> </w:t>
      </w:r>
      <w:r w:rsidR="00B87670" w:rsidRPr="00C0472F">
        <w:t>USA (Ret.)</w:t>
      </w:r>
      <w:r w:rsidR="00B87670">
        <w:t xml:space="preserve"> claimed she had the ability to avoid legitimate investigation into senior DoD official criminal misconduct.</w:t>
      </w:r>
    </w:p>
    <w:p w14:paraId="7E188EB1" w14:textId="77777777" w:rsidR="00B87670" w:rsidRDefault="00B87670" w:rsidP="006241A4">
      <w:pPr>
        <w:spacing w:line="276" w:lineRule="auto"/>
        <w:rPr>
          <w:sz w:val="16"/>
          <w:szCs w:val="16"/>
        </w:rPr>
      </w:pPr>
    </w:p>
    <w:p w14:paraId="1C5294B4" w14:textId="74145821" w:rsidR="00B73332" w:rsidRDefault="00AA6152" w:rsidP="00AA6152">
      <w:pPr>
        <w:spacing w:line="276" w:lineRule="auto"/>
      </w:pPr>
      <w:r>
        <w:t xml:space="preserve">On 14 July 2021, </w:t>
      </w:r>
      <w:r w:rsidRPr="00AA6152">
        <w:rPr>
          <w:b/>
          <w:bCs/>
        </w:rPr>
        <w:t>FRANZ GAYL</w:t>
      </w:r>
      <w:r>
        <w:rPr>
          <w:b/>
          <w:bCs/>
        </w:rPr>
        <w:t xml:space="preserve"> </w:t>
      </w:r>
      <w:r w:rsidRPr="00B73332">
        <w:t xml:space="preserve">filed a whistleblower </w:t>
      </w:r>
      <w:r w:rsidR="00B73332">
        <w:t xml:space="preserve">disclosure with DoD IG Chief of Staff (CoS) COL </w:t>
      </w:r>
      <w:hyperlink r:id="rId30" w:history="1">
        <w:r w:rsidR="00B73332" w:rsidRPr="00B73332">
          <w:rPr>
            <w:rStyle w:val="Hyperlink"/>
          </w:rPr>
          <w:t>STEVEN A. STEBBINS</w:t>
        </w:r>
      </w:hyperlink>
      <w:r w:rsidR="00B73332">
        <w:t xml:space="preserve"> USAR (Ret)</w:t>
      </w:r>
      <w:r w:rsidR="00BE5267">
        <w:rPr>
          <w:rStyle w:val="FootnoteReference"/>
        </w:rPr>
        <w:footnoteReference w:id="6"/>
      </w:r>
      <w:r w:rsidR="00B73332">
        <w:t xml:space="preserve"> on serious criminal misconduct occurring within the DoD Office of Inspector General (DoD OIG). The DoD IG (CoS) Steven A. Stebbins elected to “not” conduct criminal investigative action </w:t>
      </w:r>
      <w:r w:rsidR="00E67B53">
        <w:t xml:space="preserve">via the </w:t>
      </w:r>
      <w:r w:rsidR="00B73332">
        <w:t>Inspector General Act [</w:t>
      </w:r>
      <w:hyperlink r:id="rId31" w:history="1">
        <w:r w:rsidR="00B73332" w:rsidRPr="001759B5">
          <w:rPr>
            <w:rStyle w:val="Hyperlink"/>
          </w:rPr>
          <w:t>5a U.S. Code § 7(a)-Complaints by Employees</w:t>
        </w:r>
      </w:hyperlink>
      <w:r w:rsidR="00B73332">
        <w:t>] utilizing the “may” vice “shall” investigate imperative.</w:t>
      </w:r>
    </w:p>
    <w:p w14:paraId="7C1FE77B" w14:textId="77777777" w:rsidR="00B73332" w:rsidRDefault="00B73332" w:rsidP="00AA6152">
      <w:pPr>
        <w:spacing w:line="276" w:lineRule="auto"/>
        <w:rPr>
          <w:sz w:val="16"/>
          <w:szCs w:val="16"/>
        </w:rPr>
      </w:pPr>
    </w:p>
    <w:p w14:paraId="132B1AF6" w14:textId="44D28745" w:rsidR="00BE5267" w:rsidRDefault="003409E9" w:rsidP="00BE5267">
      <w:pPr>
        <w:spacing w:line="276" w:lineRule="auto"/>
      </w:pPr>
      <w:r>
        <w:lastRenderedPageBreak/>
        <w:t>On</w:t>
      </w:r>
      <w:r w:rsidR="00B73332">
        <w:t xml:space="preserve"> 11 December 2021, </w:t>
      </w:r>
      <w:r w:rsidRPr="00AA6152">
        <w:rPr>
          <w:b/>
          <w:bCs/>
        </w:rPr>
        <w:t>FRANZ GAYL</w:t>
      </w:r>
      <w:r>
        <w:t xml:space="preserve"> submitted a federal whistleblower disclosure on serious criminal misconduct occurring within the DoD Inspector General Office (DoD OIG) to “Acting” DoD IG</w:t>
      </w:r>
      <w:r w:rsidR="00AA6152">
        <w:t xml:space="preserve"> </w:t>
      </w:r>
      <w:hyperlink r:id="rId32" w:history="1">
        <w:r w:rsidR="00AA6152" w:rsidRPr="00E67B53">
          <w:rPr>
            <w:rStyle w:val="Hyperlink"/>
            <w:b/>
            <w:bCs/>
          </w:rPr>
          <w:t>SEAN W. ODONNELL</w:t>
        </w:r>
      </w:hyperlink>
      <w:r w:rsidR="00AA6152">
        <w:rPr>
          <w:b/>
          <w:bCs/>
        </w:rPr>
        <w:t xml:space="preserve"> </w:t>
      </w:r>
      <w:r w:rsidR="00AA6152" w:rsidRPr="00AA6152">
        <w:t>(EPA-IG)</w:t>
      </w:r>
      <w:r w:rsidR="00B73332">
        <w:t xml:space="preserve">; once again, DoD IG Chief of Staff (CoS) COL </w:t>
      </w:r>
      <w:hyperlink r:id="rId33" w:history="1">
        <w:r w:rsidR="00B73332" w:rsidRPr="00E67B53">
          <w:rPr>
            <w:rStyle w:val="Hyperlink"/>
            <w:b/>
            <w:bCs/>
          </w:rPr>
          <w:t>STEVEN A. STEBBINS</w:t>
        </w:r>
      </w:hyperlink>
      <w:r w:rsidR="00B73332">
        <w:t xml:space="preserve"> USAR (Ret) ensured that no criminal investigative action would be taken</w:t>
      </w:r>
      <w:r w:rsidR="00BE5267">
        <w:t xml:space="preserve"> applying the “may” vice “shall” language in Inspector General Act [</w:t>
      </w:r>
      <w:hyperlink r:id="rId34" w:history="1">
        <w:r w:rsidR="00BE5267" w:rsidRPr="001759B5">
          <w:rPr>
            <w:rStyle w:val="Hyperlink"/>
          </w:rPr>
          <w:t>5a U.S. Code § 7(a)-Complaints by Employees</w:t>
        </w:r>
      </w:hyperlink>
      <w:r w:rsidR="00BE5267">
        <w:t>].</w:t>
      </w:r>
    </w:p>
    <w:p w14:paraId="531B29E3" w14:textId="77777777" w:rsidR="00BE5267" w:rsidRDefault="00BE5267" w:rsidP="00AA6152">
      <w:pPr>
        <w:spacing w:line="276" w:lineRule="auto"/>
        <w:rPr>
          <w:sz w:val="16"/>
          <w:szCs w:val="16"/>
        </w:rPr>
      </w:pPr>
    </w:p>
    <w:p w14:paraId="4AC1F108" w14:textId="45AB28F9" w:rsidR="00AC2708" w:rsidRDefault="00745D1C" w:rsidP="00B931C2">
      <w:pPr>
        <w:spacing w:line="276" w:lineRule="auto"/>
      </w:pPr>
      <w:r w:rsidRPr="0049344F">
        <w:t>On</w:t>
      </w:r>
      <w:r w:rsidR="00261AA2" w:rsidRPr="0049344F">
        <w:t xml:space="preserve"> </w:t>
      </w:r>
      <w:r w:rsidR="002A7C1C" w:rsidRPr="0049344F">
        <w:t xml:space="preserve">15 </w:t>
      </w:r>
      <w:r w:rsidRPr="0049344F">
        <w:t xml:space="preserve">March 2022, </w:t>
      </w:r>
      <w:r w:rsidRPr="0049344F">
        <w:rPr>
          <w:b/>
          <w:bCs/>
        </w:rPr>
        <w:t>FRANZ GAYL</w:t>
      </w:r>
      <w:r w:rsidR="00261AA2" w:rsidRPr="0049344F">
        <w:rPr>
          <w:b/>
          <w:bCs/>
        </w:rPr>
        <w:t xml:space="preserve"> </w:t>
      </w:r>
      <w:r w:rsidR="00261AA2" w:rsidRPr="0049344F">
        <w:t xml:space="preserve">elected to take voluntary </w:t>
      </w:r>
      <w:r w:rsidR="002A7C1C" w:rsidRPr="0049344F">
        <w:t>federal government</w:t>
      </w:r>
      <w:r w:rsidR="00B931C2">
        <w:t xml:space="preserve"> </w:t>
      </w:r>
      <w:r w:rsidR="006574F1">
        <w:t xml:space="preserve">retirement </w:t>
      </w:r>
      <w:r w:rsidR="00B931C2">
        <w:t xml:space="preserve">due to </w:t>
      </w:r>
      <w:r w:rsidR="00B931C2" w:rsidRPr="0049344F">
        <w:t>diagnoses of multiple sclerosis (MS)</w:t>
      </w:r>
      <w:r w:rsidR="00B931C2">
        <w:t xml:space="preserve"> compounded by over </w:t>
      </w:r>
      <w:r w:rsidR="00B931C2" w:rsidRPr="0049344F">
        <w:t>9-months of HQMC directed “unclassified” work</w:t>
      </w:r>
      <w:r w:rsidR="00AC2708">
        <w:t xml:space="preserve"> from his private residence, haphazardly supervised by </w:t>
      </w:r>
      <w:r w:rsidR="00B931C2">
        <w:t>several low-ranking Marine Corps</w:t>
      </w:r>
      <w:r w:rsidR="00AC2708">
        <w:t xml:space="preserve"> officials.</w:t>
      </w:r>
    </w:p>
    <w:p w14:paraId="6068B3E6" w14:textId="77777777" w:rsidR="00240A10" w:rsidRPr="0049344F" w:rsidRDefault="00240A10" w:rsidP="0049344F">
      <w:pPr>
        <w:spacing w:line="276" w:lineRule="auto"/>
        <w:jc w:val="both"/>
        <w:rPr>
          <w:b/>
          <w:bCs/>
          <w:sz w:val="16"/>
          <w:szCs w:val="16"/>
        </w:rPr>
      </w:pPr>
    </w:p>
    <w:p w14:paraId="0D74A825" w14:textId="69EA6670" w:rsidR="0062722A" w:rsidRPr="0049344F" w:rsidRDefault="00DA13D0" w:rsidP="0049344F">
      <w:pPr>
        <w:spacing w:line="276" w:lineRule="auto"/>
        <w:jc w:val="both"/>
      </w:pPr>
      <w:r w:rsidRPr="0049344F">
        <w:rPr>
          <w:b/>
          <w:bCs/>
        </w:rPr>
        <w:t xml:space="preserve">SYSTEMIC </w:t>
      </w:r>
      <w:r w:rsidR="00760590" w:rsidRPr="0049344F">
        <w:rPr>
          <w:b/>
          <w:bCs/>
        </w:rPr>
        <w:t>FAILURE:</w:t>
      </w:r>
      <w:r w:rsidR="00625F0B" w:rsidRPr="0049344F">
        <w:rPr>
          <w:b/>
          <w:bCs/>
        </w:rPr>
        <w:t xml:space="preserve"> </w:t>
      </w:r>
      <w:r w:rsidR="007C6B5F" w:rsidRPr="0049344F">
        <w:t xml:space="preserve">The Congressional </w:t>
      </w:r>
      <w:r w:rsidR="00554F00" w:rsidRPr="0049344F">
        <w:t>(</w:t>
      </w:r>
      <w:r w:rsidR="00554F00" w:rsidRPr="0049344F">
        <w:rPr>
          <w:b/>
          <w:bCs/>
        </w:rPr>
        <w:t>Article I</w:t>
      </w:r>
      <w:r w:rsidR="00554F00" w:rsidRPr="0049344F">
        <w:t xml:space="preserve">) </w:t>
      </w:r>
      <w:r w:rsidR="007C6B5F" w:rsidRPr="0049344F">
        <w:t>creation of</w:t>
      </w:r>
      <w:r w:rsidR="00CA2606" w:rsidRPr="0049344F">
        <w:t xml:space="preserve"> a self-regulating </w:t>
      </w:r>
      <w:r w:rsidR="007C6B5F" w:rsidRPr="0049344F">
        <w:t>new class of political bureaucrat</w:t>
      </w:r>
      <w:r w:rsidR="00CA2606" w:rsidRPr="0049344F">
        <w:t xml:space="preserve">, granted </w:t>
      </w:r>
      <w:r w:rsidR="007C6B5F" w:rsidRPr="0049344F">
        <w:t>lifetime appointment</w:t>
      </w:r>
      <w:r w:rsidR="00554F00" w:rsidRPr="0049344F">
        <w:t xml:space="preserve">, </w:t>
      </w:r>
      <w:r w:rsidR="00746ED3" w:rsidRPr="0049344F">
        <w:t xml:space="preserve">coupled with the creation of an </w:t>
      </w:r>
      <w:r w:rsidR="00554F00" w:rsidRPr="0049344F">
        <w:t>unconstitutional</w:t>
      </w:r>
      <w:r w:rsidR="00CA2606" w:rsidRPr="0049344F">
        <w:t xml:space="preserve"> </w:t>
      </w:r>
      <w:r w:rsidR="00E954B0" w:rsidRPr="0049344F">
        <w:t xml:space="preserve">self-regulating </w:t>
      </w:r>
      <w:r w:rsidR="00CA2606" w:rsidRPr="0049344F">
        <w:t xml:space="preserve">sui generous </w:t>
      </w:r>
      <w:r w:rsidR="0019569A" w:rsidRPr="0049344F">
        <w:t>“entity”</w:t>
      </w:r>
      <w:r w:rsidR="00746ED3" w:rsidRPr="0049344F">
        <w:t xml:space="preserve"> called the Council of the Inspectors General on Integrity and Efficiency (CIGIE) </w:t>
      </w:r>
      <w:r w:rsidR="0062722A" w:rsidRPr="0049344F">
        <w:t>caus</w:t>
      </w:r>
      <w:r w:rsidR="002F66B1" w:rsidRPr="0049344F">
        <w:t xml:space="preserve">ing </w:t>
      </w:r>
      <w:r w:rsidR="0062722A" w:rsidRPr="0049344F">
        <w:t xml:space="preserve">a complete loss of </w:t>
      </w:r>
      <w:r w:rsidR="00CA2606" w:rsidRPr="0049344F">
        <w:t>transparency &amp; accountability over the programs &amp; operations of the federal government.</w:t>
      </w:r>
    </w:p>
    <w:p w14:paraId="30F6723D" w14:textId="77777777" w:rsidR="009916EC" w:rsidRDefault="009916EC" w:rsidP="0049344F">
      <w:pPr>
        <w:spacing w:line="276" w:lineRule="auto"/>
        <w:jc w:val="both"/>
        <w:rPr>
          <w:b/>
          <w:bCs/>
          <w:sz w:val="16"/>
          <w:szCs w:val="16"/>
        </w:rPr>
      </w:pPr>
    </w:p>
    <w:p w14:paraId="41A48623" w14:textId="4BFDF41C" w:rsidR="002F4CBF" w:rsidRPr="0049344F" w:rsidRDefault="002F66B1" w:rsidP="0049344F">
      <w:pPr>
        <w:spacing w:line="276" w:lineRule="auto"/>
        <w:jc w:val="both"/>
      </w:pPr>
      <w:r w:rsidRPr="0049344F">
        <w:rPr>
          <w:b/>
          <w:bCs/>
        </w:rPr>
        <w:t>REMEDY</w:t>
      </w:r>
      <w:r w:rsidR="00625F0B" w:rsidRPr="0049344F">
        <w:rPr>
          <w:b/>
          <w:bCs/>
        </w:rPr>
        <w:t xml:space="preserve">: </w:t>
      </w:r>
      <w:r w:rsidR="0062722A" w:rsidRPr="0049344F">
        <w:t xml:space="preserve">Immediate </w:t>
      </w:r>
      <w:r w:rsidR="00336F61" w:rsidRPr="0049344F">
        <w:t>Congressional Branch (</w:t>
      </w:r>
      <w:r w:rsidR="00336F61" w:rsidRPr="0049344F">
        <w:rPr>
          <w:b/>
          <w:bCs/>
        </w:rPr>
        <w:t>Article I</w:t>
      </w:r>
      <w:r w:rsidR="00336F61" w:rsidRPr="0049344F">
        <w:t>), Executive Branch (</w:t>
      </w:r>
      <w:r w:rsidR="00336F61" w:rsidRPr="0049344F">
        <w:rPr>
          <w:b/>
          <w:bCs/>
        </w:rPr>
        <w:t>Article II</w:t>
      </w:r>
      <w:r w:rsidR="00336F61" w:rsidRPr="0049344F">
        <w:t xml:space="preserve">), and Judicial Branch </w:t>
      </w:r>
      <w:r w:rsidR="00CA2606" w:rsidRPr="0049344F">
        <w:t>(</w:t>
      </w:r>
      <w:r w:rsidR="00CA2606" w:rsidRPr="0049344F">
        <w:rPr>
          <w:b/>
          <w:bCs/>
        </w:rPr>
        <w:t>Article III</w:t>
      </w:r>
      <w:r w:rsidR="00CA2606" w:rsidRPr="0049344F">
        <w:t xml:space="preserve">) </w:t>
      </w:r>
      <w:r w:rsidR="0062722A" w:rsidRPr="0049344F">
        <w:t>intervention</w:t>
      </w:r>
      <w:r w:rsidR="00336F61" w:rsidRPr="0049344F">
        <w:t>:</w:t>
      </w:r>
    </w:p>
    <w:p w14:paraId="1B49084C" w14:textId="77777777" w:rsidR="002F4CBF" w:rsidRPr="0049344F" w:rsidRDefault="002F4CBF" w:rsidP="0049344F">
      <w:pPr>
        <w:spacing w:line="276" w:lineRule="auto"/>
        <w:jc w:val="both"/>
        <w:rPr>
          <w:sz w:val="16"/>
          <w:szCs w:val="16"/>
        </w:rPr>
      </w:pPr>
    </w:p>
    <w:p w14:paraId="35BADA64" w14:textId="7BA60059" w:rsidR="002A4018" w:rsidRPr="0049344F" w:rsidRDefault="00E954B0" w:rsidP="0049344F">
      <w:pPr>
        <w:pStyle w:val="ListParagraph"/>
        <w:numPr>
          <w:ilvl w:val="0"/>
          <w:numId w:val="8"/>
        </w:numPr>
        <w:spacing w:line="276" w:lineRule="auto"/>
        <w:jc w:val="both"/>
      </w:pPr>
      <w:r w:rsidRPr="0049344F">
        <w:t xml:space="preserve">(1) </w:t>
      </w:r>
      <w:r w:rsidR="002B565D" w:rsidRPr="0049344F">
        <w:t>Congressional (</w:t>
      </w:r>
      <w:r w:rsidR="002B565D" w:rsidRPr="0049344F">
        <w:rPr>
          <w:b/>
          <w:bCs/>
        </w:rPr>
        <w:t>Article I</w:t>
      </w:r>
      <w:r w:rsidR="002B565D" w:rsidRPr="0049344F">
        <w:t>) authority for</w:t>
      </w:r>
      <w:r w:rsidR="002F66B1" w:rsidRPr="0049344F">
        <w:t xml:space="preserve"> any </w:t>
      </w:r>
      <w:r w:rsidR="002B565D" w:rsidRPr="0049344F">
        <w:t>U.S. citizen</w:t>
      </w:r>
      <w:r w:rsidR="002F66B1" w:rsidRPr="0049344F">
        <w:t xml:space="preserve"> </w:t>
      </w:r>
      <w:r w:rsidR="002B565D" w:rsidRPr="0049344F">
        <w:t xml:space="preserve">to </w:t>
      </w:r>
      <w:r w:rsidR="00625F0B" w:rsidRPr="0049344F">
        <w:t xml:space="preserve">collectively seek </w:t>
      </w:r>
      <w:r w:rsidR="002B565D" w:rsidRPr="0049344F">
        <w:t xml:space="preserve">civil </w:t>
      </w:r>
      <w:r w:rsidR="008645EE" w:rsidRPr="0049344F">
        <w:t xml:space="preserve">damages </w:t>
      </w:r>
      <w:r w:rsidR="002A4018" w:rsidRPr="0049344F">
        <w:t xml:space="preserve">against individual members of the Council of the Inspectors General on Integrity and Efficiency (CIGIE) </w:t>
      </w:r>
      <w:r w:rsidR="002B565D" w:rsidRPr="0049344F">
        <w:t xml:space="preserve">for </w:t>
      </w:r>
      <w:hyperlink r:id="rId35" w:history="1">
        <w:r w:rsidR="002B565D" w:rsidRPr="0049344F">
          <w:rPr>
            <w:rStyle w:val="Hyperlink"/>
          </w:rPr>
          <w:t xml:space="preserve">deprivation of </w:t>
        </w:r>
        <w:r w:rsidR="008645EE" w:rsidRPr="0049344F">
          <w:rPr>
            <w:rStyle w:val="Hyperlink"/>
          </w:rPr>
          <w:t>rights</w:t>
        </w:r>
      </w:hyperlink>
      <w:r w:rsidR="002A4018" w:rsidRPr="0049344F">
        <w:t xml:space="preserve"> </w:t>
      </w:r>
      <w:r w:rsidR="00B73C96" w:rsidRPr="0049344F">
        <w:t xml:space="preserve">taken against </w:t>
      </w:r>
      <w:r w:rsidR="00FF7286" w:rsidRPr="0049344F">
        <w:t>a</w:t>
      </w:r>
      <w:r w:rsidR="001E2182" w:rsidRPr="0049344F">
        <w:t xml:space="preserve">ny </w:t>
      </w:r>
      <w:r w:rsidR="002A4018" w:rsidRPr="0049344F">
        <w:t>U.S. Citizen</w:t>
      </w:r>
      <w:r w:rsidR="001E2182" w:rsidRPr="0049344F">
        <w:t xml:space="preserve"> </w:t>
      </w:r>
      <w:r w:rsidR="002A4018" w:rsidRPr="0049344F">
        <w:t>exercising their 1</w:t>
      </w:r>
      <w:r w:rsidR="002A4018" w:rsidRPr="0049344F">
        <w:rPr>
          <w:vertAlign w:val="superscript"/>
        </w:rPr>
        <w:t>st</w:t>
      </w:r>
      <w:r w:rsidR="002A4018" w:rsidRPr="0049344F">
        <w:t xml:space="preserve"> Amendment right to petition their government for redress of grievance (whistleblowing)</w:t>
      </w:r>
    </w:p>
    <w:p w14:paraId="4C842514" w14:textId="77777777" w:rsidR="000B3734" w:rsidRPr="0049344F" w:rsidRDefault="000B3734" w:rsidP="0049344F">
      <w:pPr>
        <w:pStyle w:val="ListParagraph"/>
        <w:spacing w:line="276" w:lineRule="auto"/>
        <w:rPr>
          <w:sz w:val="16"/>
          <w:szCs w:val="16"/>
        </w:rPr>
      </w:pPr>
    </w:p>
    <w:p w14:paraId="7E4231F9" w14:textId="5DAF7676" w:rsidR="000B3734" w:rsidRPr="0049344F" w:rsidRDefault="00E954B0" w:rsidP="0049344F">
      <w:pPr>
        <w:pStyle w:val="ListParagraph"/>
        <w:numPr>
          <w:ilvl w:val="0"/>
          <w:numId w:val="8"/>
        </w:numPr>
        <w:spacing w:line="276" w:lineRule="auto"/>
      </w:pPr>
      <w:r w:rsidRPr="0049344F">
        <w:t xml:space="preserve">(2) </w:t>
      </w:r>
      <w:r w:rsidR="000B3734" w:rsidRPr="0049344F">
        <w:t>Congressional (</w:t>
      </w:r>
      <w:r w:rsidR="000B3734" w:rsidRPr="0049344F">
        <w:rPr>
          <w:b/>
          <w:bCs/>
        </w:rPr>
        <w:t>Article I</w:t>
      </w:r>
      <w:r w:rsidR="000B3734" w:rsidRPr="0049344F">
        <w:t xml:space="preserve">) modification of </w:t>
      </w:r>
      <w:hyperlink r:id="rId36" w:anchor="a_2" w:history="1">
        <w:r w:rsidR="000B3734" w:rsidRPr="0049344F">
          <w:rPr>
            <w:rStyle w:val="Hyperlink"/>
          </w:rPr>
          <w:t>5 U.S. Code § 2302(a)(2)(A)</w:t>
        </w:r>
      </w:hyperlink>
      <w:r w:rsidR="000B3734" w:rsidRPr="0049344F">
        <w:t>- “personal action” to include as</w:t>
      </w:r>
      <w:r w:rsidR="00336F61" w:rsidRPr="0049344F">
        <w:t xml:space="preserve">: 5 U.S. Code </w:t>
      </w:r>
      <w:r w:rsidR="00061374" w:rsidRPr="0049344F">
        <w:t xml:space="preserve">§ </w:t>
      </w:r>
      <w:r w:rsidR="00336F61" w:rsidRPr="0049344F">
        <w:t xml:space="preserve">2302(a)(2)(A)(xiii)- Security Clearance Personnel Vetting Actions   </w:t>
      </w:r>
      <w:r w:rsidR="000B3734" w:rsidRPr="0049344F">
        <w:t xml:space="preserve">  </w:t>
      </w:r>
    </w:p>
    <w:p w14:paraId="54527199" w14:textId="77777777" w:rsidR="008645EE" w:rsidRPr="0049344F" w:rsidRDefault="008645EE" w:rsidP="0049344F">
      <w:pPr>
        <w:spacing w:line="276" w:lineRule="auto"/>
        <w:jc w:val="both"/>
        <w:rPr>
          <w:sz w:val="16"/>
          <w:szCs w:val="16"/>
        </w:rPr>
      </w:pPr>
    </w:p>
    <w:p w14:paraId="4E8C6020" w14:textId="3BD1794E" w:rsidR="002F4CBF" w:rsidRPr="0049344F" w:rsidRDefault="00E954B0" w:rsidP="0049344F">
      <w:pPr>
        <w:pStyle w:val="ListParagraph"/>
        <w:numPr>
          <w:ilvl w:val="0"/>
          <w:numId w:val="8"/>
        </w:numPr>
        <w:spacing w:line="276" w:lineRule="auto"/>
        <w:jc w:val="both"/>
      </w:pPr>
      <w:r w:rsidRPr="0049344F">
        <w:t xml:space="preserve">(3) </w:t>
      </w:r>
      <w:r w:rsidR="00A52D65" w:rsidRPr="0049344F">
        <w:t xml:space="preserve">Executive Branch </w:t>
      </w:r>
      <w:r w:rsidR="002B565D" w:rsidRPr="0049344F">
        <w:t>(</w:t>
      </w:r>
      <w:r w:rsidR="002B565D" w:rsidRPr="0049344F">
        <w:rPr>
          <w:b/>
          <w:bCs/>
        </w:rPr>
        <w:t>Article II</w:t>
      </w:r>
      <w:r w:rsidR="002B565D" w:rsidRPr="0049344F">
        <w:t xml:space="preserve">) </w:t>
      </w:r>
      <w:r w:rsidR="000B3734" w:rsidRPr="0049344F">
        <w:t xml:space="preserve">immediate </w:t>
      </w:r>
      <w:r w:rsidR="002F4CBF" w:rsidRPr="0049344F">
        <w:t xml:space="preserve">removal </w:t>
      </w:r>
      <w:r w:rsidR="00061374" w:rsidRPr="0049344F">
        <w:t xml:space="preserve">from federal government service </w:t>
      </w:r>
      <w:r w:rsidR="002F4CBF" w:rsidRPr="0049344F">
        <w:t>protected members of the</w:t>
      </w:r>
      <w:r w:rsidR="00C76F07" w:rsidRPr="0049344F">
        <w:t xml:space="preserve"> su</w:t>
      </w:r>
      <w:r w:rsidR="00A52D65" w:rsidRPr="0049344F">
        <w:t xml:space="preserve">i </w:t>
      </w:r>
      <w:r w:rsidR="00C76F07" w:rsidRPr="0049344F">
        <w:t>generous</w:t>
      </w:r>
      <w:r w:rsidR="008959AF" w:rsidRPr="0049344F">
        <w:t xml:space="preserve"> self-regulating </w:t>
      </w:r>
      <w:r w:rsidR="002F4CBF" w:rsidRPr="0049344F">
        <w:t>“entity” known as the Council of the Inspectors General on Integrity and Efficiency (</w:t>
      </w:r>
      <w:r w:rsidR="002F4CBF" w:rsidRPr="0049344F">
        <w:rPr>
          <w:b/>
          <w:bCs/>
        </w:rPr>
        <w:t>CIGIE</w:t>
      </w:r>
      <w:r w:rsidR="002F4CBF" w:rsidRPr="0049344F">
        <w:t>)</w:t>
      </w:r>
    </w:p>
    <w:p w14:paraId="1E11497F" w14:textId="77777777" w:rsidR="004A2F4D" w:rsidRPr="0049344F" w:rsidRDefault="004A2F4D" w:rsidP="0049344F">
      <w:pPr>
        <w:pStyle w:val="ListParagraph"/>
        <w:spacing w:line="276" w:lineRule="auto"/>
        <w:rPr>
          <w:sz w:val="16"/>
          <w:szCs w:val="16"/>
        </w:rPr>
      </w:pPr>
    </w:p>
    <w:p w14:paraId="5F9225A6" w14:textId="3185C730" w:rsidR="00336F61" w:rsidRPr="0049344F" w:rsidRDefault="00E954B0" w:rsidP="0049344F">
      <w:pPr>
        <w:pStyle w:val="ListParagraph"/>
        <w:numPr>
          <w:ilvl w:val="0"/>
          <w:numId w:val="8"/>
        </w:numPr>
        <w:spacing w:line="276" w:lineRule="auto"/>
        <w:jc w:val="both"/>
        <w:rPr>
          <w:b/>
          <w:bCs/>
        </w:rPr>
      </w:pPr>
      <w:r w:rsidRPr="0049344F">
        <w:t xml:space="preserve">(4) </w:t>
      </w:r>
      <w:r w:rsidR="008959AF" w:rsidRPr="0049344F">
        <w:t xml:space="preserve">Executive </w:t>
      </w:r>
      <w:r w:rsidR="00A52D65" w:rsidRPr="0049344F">
        <w:t xml:space="preserve">Branch </w:t>
      </w:r>
      <w:r w:rsidR="000B3734" w:rsidRPr="0049344F">
        <w:t>(</w:t>
      </w:r>
      <w:r w:rsidR="000B3734" w:rsidRPr="0049344F">
        <w:rPr>
          <w:b/>
          <w:bCs/>
        </w:rPr>
        <w:t>Article II</w:t>
      </w:r>
      <w:r w:rsidR="000B3734" w:rsidRPr="0049344F">
        <w:t xml:space="preserve">) directed criminal charging of members of the </w:t>
      </w:r>
      <w:r w:rsidR="002F4CBF" w:rsidRPr="0049344F">
        <w:t>CIGIE retaliating against U.S. citizens</w:t>
      </w:r>
      <w:r w:rsidR="00CA2606" w:rsidRPr="0049344F">
        <w:t xml:space="preserve"> for </w:t>
      </w:r>
      <w:r w:rsidR="002F4CBF" w:rsidRPr="0049344F">
        <w:t>exercising the</w:t>
      </w:r>
      <w:r w:rsidR="00C76F07" w:rsidRPr="0049344F">
        <w:t xml:space="preserve"> </w:t>
      </w:r>
      <w:r w:rsidR="002F4CBF" w:rsidRPr="0049344F">
        <w:t>protected 1</w:t>
      </w:r>
      <w:r w:rsidR="002F4CBF" w:rsidRPr="0049344F">
        <w:rPr>
          <w:vertAlign w:val="superscript"/>
        </w:rPr>
        <w:t>st</w:t>
      </w:r>
      <w:r w:rsidR="002F4CBF" w:rsidRPr="0049344F">
        <w:t xml:space="preserve"> Amendment right to </w:t>
      </w:r>
      <w:r w:rsidR="009B24E0" w:rsidRPr="0049344F">
        <w:t xml:space="preserve">petition </w:t>
      </w:r>
      <w:r w:rsidR="002F4CBF" w:rsidRPr="0049344F">
        <w:t xml:space="preserve">their government for redress of </w:t>
      </w:r>
      <w:r w:rsidR="009B24E0" w:rsidRPr="0049344F">
        <w:t>grievances</w:t>
      </w:r>
      <w:r w:rsidR="000B3734" w:rsidRPr="0049344F">
        <w:t xml:space="preserve"> (Whistleblowing)</w:t>
      </w:r>
    </w:p>
    <w:p w14:paraId="04BB3770" w14:textId="77777777" w:rsidR="00336F61" w:rsidRPr="0049344F" w:rsidRDefault="00336F61" w:rsidP="0049344F">
      <w:pPr>
        <w:pStyle w:val="ListParagraph"/>
        <w:spacing w:line="276" w:lineRule="auto"/>
        <w:rPr>
          <w:sz w:val="16"/>
          <w:szCs w:val="16"/>
        </w:rPr>
      </w:pPr>
    </w:p>
    <w:p w14:paraId="46E9D3FA" w14:textId="382DFD5F" w:rsidR="00880B38" w:rsidRPr="00880B38" w:rsidRDefault="00E954B0" w:rsidP="004018DE">
      <w:pPr>
        <w:pStyle w:val="NormalWeb"/>
        <w:numPr>
          <w:ilvl w:val="0"/>
          <w:numId w:val="8"/>
        </w:numPr>
        <w:spacing w:line="276" w:lineRule="auto"/>
        <w:jc w:val="both"/>
        <w:rPr>
          <w:b/>
          <w:bCs/>
        </w:rPr>
      </w:pPr>
      <w:r w:rsidRPr="0049344F">
        <w:t xml:space="preserve">(5) </w:t>
      </w:r>
      <w:r w:rsidR="00336F61" w:rsidRPr="0049344F">
        <w:t>Judicial (</w:t>
      </w:r>
      <w:r w:rsidR="00336F61" w:rsidRPr="00880B38">
        <w:rPr>
          <w:b/>
          <w:bCs/>
        </w:rPr>
        <w:t>Article III</w:t>
      </w:r>
      <w:r w:rsidR="00336F61" w:rsidRPr="0049344F">
        <w:t xml:space="preserve">) Supreme Court strike down as unconstitutional Section </w:t>
      </w:r>
      <w:r w:rsidR="006C0AEA" w:rsidRPr="0049344F">
        <w:t>424</w:t>
      </w:r>
      <w:r w:rsidR="00336F61" w:rsidRPr="0049344F">
        <w:t>-</w:t>
      </w:r>
      <w:r w:rsidR="00336F61" w:rsidRPr="00880B38">
        <w:rPr>
          <w:b/>
          <w:bCs/>
        </w:rPr>
        <w:t xml:space="preserve"> </w:t>
      </w:r>
      <w:r w:rsidR="00336F61" w:rsidRPr="0049344F">
        <w:t xml:space="preserve">Establishment of the Council of the Inspectors General on Integrity and Efficiency contained within the </w:t>
      </w:r>
      <w:hyperlink r:id="rId37" w:history="1">
        <w:r w:rsidR="00336F61" w:rsidRPr="0049344F">
          <w:rPr>
            <w:rStyle w:val="Hyperlink"/>
          </w:rPr>
          <w:t>Inspector General Reform Act of 2008</w:t>
        </w:r>
      </w:hyperlink>
      <w:r w:rsidR="002F4CBF" w:rsidRPr="00336F61">
        <w:t xml:space="preserve"> </w:t>
      </w:r>
    </w:p>
    <w:p w14:paraId="688C2198" w14:textId="77777777" w:rsidR="00880B38" w:rsidRDefault="00880B38" w:rsidP="00880B38">
      <w:pPr>
        <w:pStyle w:val="ListParagraph"/>
        <w:rPr>
          <w:b/>
          <w:bCs/>
        </w:rPr>
      </w:pPr>
    </w:p>
    <w:p w14:paraId="362684D0" w14:textId="77777777" w:rsidR="00880B38" w:rsidRDefault="00880B38" w:rsidP="00880B38">
      <w:pPr>
        <w:pStyle w:val="ListParagraph"/>
        <w:rPr>
          <w:b/>
          <w:bCs/>
        </w:rPr>
      </w:pPr>
    </w:p>
    <w:p w14:paraId="6F145DEB" w14:textId="77777777" w:rsidR="00880B38" w:rsidRDefault="00880B38" w:rsidP="00880B38">
      <w:pPr>
        <w:pStyle w:val="ListParagraph"/>
        <w:rPr>
          <w:b/>
          <w:bCs/>
        </w:rPr>
      </w:pPr>
    </w:p>
    <w:p w14:paraId="67D0886B" w14:textId="77777777" w:rsidR="00880B38" w:rsidRPr="0049344F" w:rsidRDefault="00880B38" w:rsidP="00880B38">
      <w:pPr>
        <w:pStyle w:val="NormalWeb"/>
        <w:spacing w:line="276" w:lineRule="auto"/>
        <w:ind w:left="360"/>
        <w:jc w:val="both"/>
        <w:rPr>
          <w:b/>
          <w:bCs/>
        </w:rPr>
      </w:pPr>
    </w:p>
    <w:sectPr w:rsidR="00880B38" w:rsidRPr="0049344F" w:rsidSect="00061374">
      <w:footerReference w:type="even" r:id="rId38"/>
      <w:footerReference w:type="default" r:id="rId39"/>
      <w:pgSz w:w="12240" w:h="15840"/>
      <w:pgMar w:top="576" w:right="720" w:bottom="806"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683F904" w14:textId="77777777" w:rsidR="005E4FAF" w:rsidRDefault="005E4FAF" w:rsidP="007B7968">
      <w:r>
        <w:separator/>
      </w:r>
    </w:p>
  </w:endnote>
  <w:endnote w:type="continuationSeparator" w:id="0">
    <w:p w14:paraId="4C41F350" w14:textId="77777777" w:rsidR="005E4FAF" w:rsidRDefault="005E4FAF" w:rsidP="007B79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1200319138"/>
      <w:docPartObj>
        <w:docPartGallery w:val="Page Numbers (Bottom of Page)"/>
        <w:docPartUnique/>
      </w:docPartObj>
    </w:sdtPr>
    <w:sdtContent>
      <w:p w14:paraId="64CF6E31" w14:textId="52387DAF" w:rsidR="00F04196" w:rsidRDefault="00F04196" w:rsidP="00057715">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sdt>
    <w:sdtPr>
      <w:rPr>
        <w:rStyle w:val="PageNumber"/>
      </w:rPr>
      <w:id w:val="-1981984522"/>
      <w:docPartObj>
        <w:docPartGallery w:val="Page Numbers (Bottom of Page)"/>
        <w:docPartUnique/>
      </w:docPartObj>
    </w:sdtPr>
    <w:sdtContent>
      <w:p w14:paraId="702566D1" w14:textId="4F31241F" w:rsidR="00F04196" w:rsidRDefault="00F04196" w:rsidP="00057715">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276F6C03" w14:textId="77777777" w:rsidR="00F04196" w:rsidRDefault="00F0419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C5959E" w14:textId="498B4F97" w:rsidR="00057715" w:rsidRPr="003240C0" w:rsidRDefault="00000000" w:rsidP="00057715">
    <w:pPr>
      <w:pStyle w:val="Footer"/>
      <w:framePr w:w="352" w:wrap="none" w:vAnchor="text" w:hAnchor="page" w:x="6292" w:y="43"/>
      <w:rPr>
        <w:rStyle w:val="PageNumber"/>
      </w:rPr>
    </w:pPr>
    <w:sdt>
      <w:sdtPr>
        <w:rPr>
          <w:rStyle w:val="PageNumber"/>
        </w:rPr>
        <w:id w:val="1077559037"/>
        <w:docPartObj>
          <w:docPartGallery w:val="Page Numbers (Bottom of Page)"/>
          <w:docPartUnique/>
        </w:docPartObj>
      </w:sdtPr>
      <w:sdtContent>
        <w:r w:rsidR="00057715" w:rsidRPr="003240C0">
          <w:rPr>
            <w:rStyle w:val="PageNumber"/>
          </w:rPr>
          <w:fldChar w:fldCharType="begin"/>
        </w:r>
        <w:r w:rsidR="00057715" w:rsidRPr="003240C0">
          <w:rPr>
            <w:rStyle w:val="PageNumber"/>
          </w:rPr>
          <w:instrText xml:space="preserve"> PAGE </w:instrText>
        </w:r>
        <w:r w:rsidR="00057715" w:rsidRPr="003240C0">
          <w:rPr>
            <w:rStyle w:val="PageNumber"/>
          </w:rPr>
          <w:fldChar w:fldCharType="separate"/>
        </w:r>
        <w:r w:rsidR="00057715" w:rsidRPr="003240C0">
          <w:rPr>
            <w:rStyle w:val="PageNumber"/>
            <w:noProof/>
          </w:rPr>
          <w:t>2</w:t>
        </w:r>
        <w:r w:rsidR="00057715" w:rsidRPr="003240C0">
          <w:rPr>
            <w:rStyle w:val="PageNumber"/>
          </w:rPr>
          <w:fldChar w:fldCharType="end"/>
        </w:r>
      </w:sdtContent>
    </w:sdt>
    <w:r w:rsidR="00057715" w:rsidRPr="003240C0">
      <w:rPr>
        <w:rStyle w:val="PageNumber"/>
      </w:rPr>
      <w:t>-</w:t>
    </w:r>
    <w:r w:rsidR="00DA569C">
      <w:rPr>
        <w:rStyle w:val="PageNumber"/>
      </w:rPr>
      <w:t>4</w:t>
    </w:r>
  </w:p>
  <w:p w14:paraId="30212236" w14:textId="0334C7D2" w:rsidR="00F04196" w:rsidRPr="003240C0" w:rsidRDefault="00F04196" w:rsidP="0005771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5DE6E34" w14:textId="77777777" w:rsidR="005E4FAF" w:rsidRDefault="005E4FAF" w:rsidP="007B7968">
      <w:r>
        <w:separator/>
      </w:r>
    </w:p>
  </w:footnote>
  <w:footnote w:type="continuationSeparator" w:id="0">
    <w:p w14:paraId="271726E4" w14:textId="77777777" w:rsidR="005E4FAF" w:rsidRDefault="005E4FAF" w:rsidP="007B7968">
      <w:r>
        <w:continuationSeparator/>
      </w:r>
    </w:p>
  </w:footnote>
  <w:footnote w:id="1">
    <w:p w14:paraId="0B482A7D" w14:textId="77777777" w:rsidR="004C027A" w:rsidRPr="00D411BD" w:rsidRDefault="004C027A" w:rsidP="004C027A">
      <w:pPr>
        <w:pStyle w:val="FootnoteText"/>
      </w:pPr>
      <w:r w:rsidRPr="00D411BD">
        <w:rPr>
          <w:rStyle w:val="FootnoteReference"/>
        </w:rPr>
        <w:footnoteRef/>
      </w:r>
      <w:r w:rsidRPr="00D411BD">
        <w:t xml:space="preserve"> LinkedIn is a business </w:t>
      </w:r>
      <w:r>
        <w:t xml:space="preserve">&amp; </w:t>
      </w:r>
      <w:r w:rsidRPr="00D411BD">
        <w:t xml:space="preserve">employment-focused social media platform that works through websites </w:t>
      </w:r>
      <w:r>
        <w:t xml:space="preserve">&amp; mobile applications. It was launched on </w:t>
      </w:r>
      <w:r w:rsidRPr="00D411BD">
        <w:t xml:space="preserve">May 5, </w:t>
      </w:r>
      <w:proofErr w:type="gramStart"/>
      <w:r w:rsidRPr="00D411BD">
        <w:t>2003</w:t>
      </w:r>
      <w:proofErr w:type="gramEnd"/>
      <w:r w:rsidRPr="00D411BD">
        <w:t xml:space="preserve"> by Reid Hoffman</w:t>
      </w:r>
      <w:r>
        <w:t>/</w:t>
      </w:r>
      <w:r w:rsidRPr="00D411BD">
        <w:t xml:space="preserve">Eric Ly. Since December 2016, LinkedIn has been </w:t>
      </w:r>
      <w:r>
        <w:t xml:space="preserve">a </w:t>
      </w:r>
      <w:r w:rsidRPr="00D411BD">
        <w:t xml:space="preserve">wholly owned </w:t>
      </w:r>
      <w:r>
        <w:t xml:space="preserve">Microsoft </w:t>
      </w:r>
      <w:r w:rsidRPr="00D411BD">
        <w:t>subsidiary</w:t>
      </w:r>
      <w:r>
        <w:t>.</w:t>
      </w:r>
    </w:p>
  </w:footnote>
  <w:footnote w:id="2">
    <w:p w14:paraId="1522BFC2" w14:textId="510799A6" w:rsidR="004C027A" w:rsidRDefault="004C027A">
      <w:pPr>
        <w:pStyle w:val="FootnoteText"/>
      </w:pPr>
      <w:r>
        <w:rPr>
          <w:rStyle w:val="FootnoteReference"/>
        </w:rPr>
        <w:footnoteRef/>
      </w:r>
      <w:r>
        <w:t xml:space="preserve">   </w:t>
      </w:r>
      <w:r w:rsidRPr="00556EAF">
        <w:rPr>
          <w:b/>
          <w:bCs/>
        </w:rPr>
        <w:t>Channeling Realism to Avert a War Over Taiwan</w:t>
      </w:r>
      <w:r>
        <w:t xml:space="preserve">. See: </w:t>
      </w:r>
      <w:hyperlink r:id="rId1" w:history="1">
        <w:r w:rsidRPr="00CC136C">
          <w:rPr>
            <w:rStyle w:val="Hyperlink"/>
          </w:rPr>
          <w:t>https://www.mca-marines.org/wp-content/uploads/January-2021-1.pdf</w:t>
        </w:r>
      </w:hyperlink>
    </w:p>
  </w:footnote>
  <w:footnote w:id="3">
    <w:p w14:paraId="1000736D" w14:textId="77777777" w:rsidR="00604EC1" w:rsidRDefault="00604EC1" w:rsidP="00604EC1">
      <w:pPr>
        <w:pStyle w:val="FootnoteText"/>
      </w:pPr>
      <w:r>
        <w:rPr>
          <w:rStyle w:val="FootnoteReference"/>
        </w:rPr>
        <w:footnoteRef/>
      </w:r>
      <w:r>
        <w:t xml:space="preserve"> On 23 March 2020, U.S. Marine Corps Commandant </w:t>
      </w:r>
      <w:r w:rsidRPr="00C41856">
        <w:t>Gen</w:t>
      </w:r>
      <w:r>
        <w:t xml:space="preserve">eral </w:t>
      </w:r>
      <w:r w:rsidRPr="00CA5539">
        <w:rPr>
          <w:b/>
          <w:bCs/>
        </w:rPr>
        <w:t>DAVID H. BERGER</w:t>
      </w:r>
      <w:r>
        <w:t xml:space="preserve"> USMC released a new HQMC organizational structural “force design” initiative called </w:t>
      </w:r>
      <w:r w:rsidRPr="006115D2">
        <w:rPr>
          <w:b/>
          <w:bCs/>
        </w:rPr>
        <w:t>“Force Design 2030”</w:t>
      </w:r>
      <w:r>
        <w:t xml:space="preserve"> to focus on strategically supporting </w:t>
      </w:r>
      <w:r w:rsidRPr="00C41856">
        <w:t>U.S. Indo-Pacific</w:t>
      </w:r>
      <w:r>
        <w:t xml:space="preserve"> </w:t>
      </w:r>
      <w:r w:rsidRPr="00C41856">
        <w:t>Taiwan contingenc</w:t>
      </w:r>
      <w:r>
        <w:t>ies by changing existing force structure giving up: i</w:t>
      </w:r>
      <w:r w:rsidRPr="00CA5539">
        <w:t>nfantry, fire support</w:t>
      </w:r>
      <w:r>
        <w:t xml:space="preserve">, </w:t>
      </w:r>
      <w:r w:rsidRPr="00CA5539">
        <w:t>bridging</w:t>
      </w:r>
      <w:r>
        <w:t xml:space="preserve">, </w:t>
      </w:r>
      <w:r w:rsidRPr="00CA5539">
        <w:t>military police battalions</w:t>
      </w:r>
      <w:r>
        <w:t xml:space="preserve">, tanks, and large numbers of </w:t>
      </w:r>
      <w:r w:rsidRPr="00CA5539">
        <w:t>tilt-rotor</w:t>
      </w:r>
      <w:r>
        <w:t>/</w:t>
      </w:r>
      <w:r w:rsidRPr="00CA5539">
        <w:t>light-attack</w:t>
      </w:r>
      <w:r>
        <w:t>/</w:t>
      </w:r>
      <w:r w:rsidRPr="00CA5539">
        <w:t>heavy rotary-wing squadrons</w:t>
      </w:r>
      <w:r>
        <w:t xml:space="preserve">. See, </w:t>
      </w:r>
      <w:hyperlink r:id="rId2" w:history="1">
        <w:r w:rsidRPr="00CC136C">
          <w:rPr>
            <w:rStyle w:val="Hyperlink"/>
          </w:rPr>
          <w:t>https://crsreports.congress.gov/product/pdf/R/R47614</w:t>
        </w:r>
      </w:hyperlink>
    </w:p>
  </w:footnote>
  <w:footnote w:id="4">
    <w:p w14:paraId="2B2949A4" w14:textId="1E0736AD" w:rsidR="001435B0" w:rsidRDefault="001435B0" w:rsidP="001435B0">
      <w:pPr>
        <w:pStyle w:val="FootnoteText"/>
        <w:rPr>
          <w:b/>
          <w:bCs/>
        </w:rPr>
      </w:pPr>
      <w:r>
        <w:rPr>
          <w:rStyle w:val="FootnoteReference"/>
        </w:rPr>
        <w:footnoteRef/>
      </w:r>
      <w:r>
        <w:t xml:space="preserve"> </w:t>
      </w:r>
      <w:r w:rsidRPr="001435B0">
        <w:rPr>
          <w:b/>
          <w:bCs/>
        </w:rPr>
        <w:t xml:space="preserve">How </w:t>
      </w:r>
      <w:r>
        <w:rPr>
          <w:b/>
          <w:bCs/>
        </w:rPr>
        <w:t>T</w:t>
      </w:r>
      <w:r w:rsidRPr="001435B0">
        <w:rPr>
          <w:b/>
          <w:bCs/>
        </w:rPr>
        <w:t xml:space="preserve">wo </w:t>
      </w:r>
      <w:r>
        <w:rPr>
          <w:b/>
          <w:bCs/>
        </w:rPr>
        <w:t>D</w:t>
      </w:r>
      <w:r w:rsidRPr="001435B0">
        <w:rPr>
          <w:b/>
          <w:bCs/>
        </w:rPr>
        <w:t xml:space="preserve">ozen </w:t>
      </w:r>
      <w:r>
        <w:rPr>
          <w:b/>
          <w:bCs/>
        </w:rPr>
        <w:t>R</w:t>
      </w:r>
      <w:r w:rsidRPr="001435B0">
        <w:rPr>
          <w:b/>
          <w:bCs/>
        </w:rPr>
        <w:t xml:space="preserve">etired </w:t>
      </w:r>
      <w:r>
        <w:rPr>
          <w:b/>
          <w:bCs/>
        </w:rPr>
        <w:t>G</w:t>
      </w:r>
      <w:r w:rsidRPr="001435B0">
        <w:rPr>
          <w:b/>
          <w:bCs/>
        </w:rPr>
        <w:t xml:space="preserve">enerals are </w:t>
      </w:r>
      <w:r>
        <w:rPr>
          <w:b/>
          <w:bCs/>
        </w:rPr>
        <w:t>T</w:t>
      </w:r>
      <w:r w:rsidRPr="001435B0">
        <w:rPr>
          <w:b/>
          <w:bCs/>
        </w:rPr>
        <w:t xml:space="preserve">rying to </w:t>
      </w:r>
      <w:r>
        <w:rPr>
          <w:b/>
          <w:bCs/>
        </w:rPr>
        <w:t>S</w:t>
      </w:r>
      <w:r w:rsidRPr="001435B0">
        <w:rPr>
          <w:b/>
          <w:bCs/>
        </w:rPr>
        <w:t xml:space="preserve">top an </w:t>
      </w:r>
      <w:r>
        <w:rPr>
          <w:b/>
          <w:bCs/>
        </w:rPr>
        <w:t>O</w:t>
      </w:r>
      <w:r w:rsidRPr="001435B0">
        <w:rPr>
          <w:b/>
          <w:bCs/>
        </w:rPr>
        <w:t>verhaul of the Marines</w:t>
      </w:r>
      <w:r>
        <w:rPr>
          <w:b/>
          <w:bCs/>
        </w:rPr>
        <w:t xml:space="preserve">. </w:t>
      </w:r>
      <w:r w:rsidRPr="001435B0">
        <w:t>Politico</w:t>
      </w:r>
      <w:r>
        <w:t>, Paul McLeary &amp; Lee Hudson, 01 April 2022</w:t>
      </w:r>
      <w:r w:rsidR="004A2E2C">
        <w:t xml:space="preserve">. See: </w:t>
      </w:r>
      <w:hyperlink r:id="rId3" w:history="1">
        <w:r w:rsidRPr="00CC136C">
          <w:rPr>
            <w:rStyle w:val="Hyperlink"/>
            <w:b/>
            <w:bCs/>
          </w:rPr>
          <w:t>https://www.politico.com/news/2022/04/01/corps-detat-how-two-dozen-retired-generals-are-trying-to-stop-an-overhaul-of-the-marines-00022446</w:t>
        </w:r>
      </w:hyperlink>
    </w:p>
    <w:p w14:paraId="2A56705C" w14:textId="0C1F6318" w:rsidR="001435B0" w:rsidRPr="001435B0" w:rsidRDefault="001435B0" w:rsidP="001435B0">
      <w:pPr>
        <w:pStyle w:val="FootnoteText"/>
        <w:rPr>
          <w:b/>
          <w:bCs/>
        </w:rPr>
      </w:pPr>
      <w:r>
        <w:rPr>
          <w:b/>
          <w:bCs/>
        </w:rPr>
        <w:t xml:space="preserve"> </w:t>
      </w:r>
    </w:p>
    <w:p w14:paraId="7F3C6B2D" w14:textId="5121482C" w:rsidR="001435B0" w:rsidRDefault="001435B0">
      <w:pPr>
        <w:pStyle w:val="FootnoteText"/>
      </w:pPr>
    </w:p>
  </w:footnote>
  <w:footnote w:id="5">
    <w:p w14:paraId="782B168A" w14:textId="77777777" w:rsidR="00DB262E" w:rsidRPr="00DE34AC" w:rsidRDefault="00DB262E" w:rsidP="00DB262E">
      <w:pPr>
        <w:pStyle w:val="FootnoteText"/>
      </w:pPr>
      <w:r>
        <w:rPr>
          <w:rStyle w:val="FootnoteReference"/>
        </w:rPr>
        <w:footnoteRef/>
      </w:r>
      <w:r>
        <w:t xml:space="preserve"> </w:t>
      </w:r>
      <w:r w:rsidRPr="00DE34AC">
        <w:t xml:space="preserve">Supreme Court </w:t>
      </w:r>
      <w:r>
        <w:t xml:space="preserve">(SCOTUS) defines </w:t>
      </w:r>
      <w:r w:rsidRPr="00CD00BD">
        <w:rPr>
          <w:b/>
          <w:bCs/>
          <w:u w:val="single"/>
        </w:rPr>
        <w:t>retaliation</w:t>
      </w:r>
      <w:r w:rsidRPr="00DE34AC">
        <w:t xml:space="preserve"> as an </w:t>
      </w:r>
      <w:r w:rsidRPr="00CD00BD">
        <w:rPr>
          <w:color w:val="000000" w:themeColor="text1"/>
        </w:rPr>
        <w:t xml:space="preserve">intentional act in response to a protected action </w:t>
      </w:r>
      <w:r>
        <w:t xml:space="preserve">[See, </w:t>
      </w:r>
      <w:r w:rsidRPr="00DE34AC">
        <w:t>Jackson v. Birmingham Bd. of Educ., 544 U.S. 167, 173-74 (2005)</w:t>
      </w:r>
      <w:r>
        <w:t>]</w:t>
      </w:r>
      <w:r w:rsidRPr="00DE34AC">
        <w:t xml:space="preserve">. Citing Jackson, the court in Gutierrez </w:t>
      </w:r>
      <w:r w:rsidRPr="00CD00BD">
        <w:rPr>
          <w:b/>
          <w:bCs/>
          <w:u w:val="single"/>
        </w:rPr>
        <w:t>underscored</w:t>
      </w:r>
      <w:r w:rsidRPr="00DE34AC">
        <w:t xml:space="preserve"> the intentional nature of a retaliation complaint: </w:t>
      </w:r>
      <w:r w:rsidRPr="00CD00BD">
        <w:rPr>
          <w:i/>
          <w:iCs/>
        </w:rPr>
        <w:t>“Retaliation is, by definition, an intentional act. It is a form of “discrimination” because the complainant is being subjected to differential treatment.”</w:t>
      </w:r>
      <w:r w:rsidRPr="00DE34AC">
        <w:t xml:space="preserve"> Gutierrez, 2005 WL 2346956, at *5. The complained of matter need not be a complaint; it can be any lawful conduct that an individual engages in connected with a protected right. “The very concept of retaliation is that the retaliating party takes action against the party retaliated against after, and because of, some action of the latter.” Fed. Mar. Bd. v. Isbrandtsen Co., 356 U.S. 481, 514 (1958).</w:t>
      </w:r>
    </w:p>
  </w:footnote>
  <w:footnote w:id="6">
    <w:p w14:paraId="36648F99" w14:textId="1EF6C652" w:rsidR="00BE5267" w:rsidRPr="00BE5267" w:rsidRDefault="00BE5267" w:rsidP="00BE5267">
      <w:pPr>
        <w:pStyle w:val="FootnoteText"/>
      </w:pPr>
      <w:r>
        <w:rPr>
          <w:rStyle w:val="FootnoteReference"/>
        </w:rPr>
        <w:footnoteRef/>
      </w:r>
      <w:r>
        <w:t xml:space="preserve">  </w:t>
      </w:r>
      <w:r w:rsidRPr="00BE5267">
        <w:t>Department of Defense, Office of Inspector General</w:t>
      </w:r>
      <w:r>
        <w:t xml:space="preserve">- </w:t>
      </w:r>
      <w:r w:rsidRPr="00BE5267">
        <w:t>Legality of Service of Acting Inspector General</w:t>
      </w:r>
      <w:r>
        <w:t xml:space="preserve"> Sean W. </w:t>
      </w:r>
      <w:r w:rsidRPr="00BE5267">
        <w:t xml:space="preserve"> </w:t>
      </w:r>
    </w:p>
    <w:p w14:paraId="7AF3B390" w14:textId="40EA959D" w:rsidR="00BE5267" w:rsidRDefault="00BE5267">
      <w:pPr>
        <w:pStyle w:val="FootnoteText"/>
      </w:pPr>
      <w:r w:rsidRPr="00BE5267">
        <w:t>B-333853</w:t>
      </w:r>
      <w:r w:rsidR="00E67B53">
        <w:t xml:space="preserve">, </w:t>
      </w:r>
      <w:r w:rsidRPr="00BE5267">
        <w:t>June 28, 2022</w:t>
      </w:r>
      <w:r w:rsidR="00E67B53">
        <w:t xml:space="preserve">. See: </w:t>
      </w:r>
      <w:hyperlink r:id="rId4" w:history="1">
        <w:r w:rsidRPr="00CC136C">
          <w:rPr>
            <w:rStyle w:val="Hyperlink"/>
          </w:rPr>
          <w:t>https://www.gao.gov/assets/730/721336.pdf</w:t>
        </w:r>
      </w:hyperlink>
    </w:p>
    <w:p w14:paraId="57A1C7A1" w14:textId="77777777" w:rsidR="00BE5267" w:rsidRDefault="00BE5267">
      <w:pPr>
        <w:pStyle w:val="FootnoteText"/>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6551FB"/>
    <w:multiLevelType w:val="hybridMultilevel"/>
    <w:tmpl w:val="B67C623A"/>
    <w:lvl w:ilvl="0" w:tplc="CED43BC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F9B6DF9"/>
    <w:multiLevelType w:val="hybridMultilevel"/>
    <w:tmpl w:val="3ED2608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2D649D3"/>
    <w:multiLevelType w:val="hybridMultilevel"/>
    <w:tmpl w:val="AEEE85C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99112C4"/>
    <w:multiLevelType w:val="hybridMultilevel"/>
    <w:tmpl w:val="2CD45026"/>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25D33DD0"/>
    <w:multiLevelType w:val="hybridMultilevel"/>
    <w:tmpl w:val="3D507C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6B22D79"/>
    <w:multiLevelType w:val="hybridMultilevel"/>
    <w:tmpl w:val="628402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9E44C76"/>
    <w:multiLevelType w:val="hybridMultilevel"/>
    <w:tmpl w:val="FA228B22"/>
    <w:lvl w:ilvl="0" w:tplc="0330A028">
      <w:start w:val="5"/>
      <w:numFmt w:val="lowerLetter"/>
      <w:lvlText w:val="%1."/>
      <w:lvlJc w:val="left"/>
      <w:pPr>
        <w:ind w:left="360" w:hanging="360"/>
      </w:pPr>
      <w:rPr>
        <w:rFonts w:hint="default"/>
        <w:b w:val="0"/>
        <w:b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2C2A0AC8"/>
    <w:multiLevelType w:val="hybridMultilevel"/>
    <w:tmpl w:val="A9CEAD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FFA45B4"/>
    <w:multiLevelType w:val="hybridMultilevel"/>
    <w:tmpl w:val="71A0955E"/>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31954D9F"/>
    <w:multiLevelType w:val="hybridMultilevel"/>
    <w:tmpl w:val="0D8AEC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63C0F75"/>
    <w:multiLevelType w:val="hybridMultilevel"/>
    <w:tmpl w:val="72489E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DAD7594"/>
    <w:multiLevelType w:val="hybridMultilevel"/>
    <w:tmpl w:val="05E0CDEE"/>
    <w:lvl w:ilvl="0" w:tplc="04090001">
      <w:start w:val="1"/>
      <w:numFmt w:val="bullet"/>
      <w:lvlText w:val=""/>
      <w:lvlJc w:val="left"/>
      <w:pPr>
        <w:ind w:left="1261" w:hanging="360"/>
      </w:pPr>
      <w:rPr>
        <w:rFonts w:ascii="Symbol" w:hAnsi="Symbol" w:hint="default"/>
      </w:rPr>
    </w:lvl>
    <w:lvl w:ilvl="1" w:tplc="04090003" w:tentative="1">
      <w:start w:val="1"/>
      <w:numFmt w:val="bullet"/>
      <w:lvlText w:val="o"/>
      <w:lvlJc w:val="left"/>
      <w:pPr>
        <w:ind w:left="1981" w:hanging="360"/>
      </w:pPr>
      <w:rPr>
        <w:rFonts w:ascii="Courier New" w:hAnsi="Courier New" w:cs="Courier New" w:hint="default"/>
      </w:rPr>
    </w:lvl>
    <w:lvl w:ilvl="2" w:tplc="04090005" w:tentative="1">
      <w:start w:val="1"/>
      <w:numFmt w:val="bullet"/>
      <w:lvlText w:val=""/>
      <w:lvlJc w:val="left"/>
      <w:pPr>
        <w:ind w:left="2701" w:hanging="360"/>
      </w:pPr>
      <w:rPr>
        <w:rFonts w:ascii="Wingdings" w:hAnsi="Wingdings" w:hint="default"/>
      </w:rPr>
    </w:lvl>
    <w:lvl w:ilvl="3" w:tplc="04090001" w:tentative="1">
      <w:start w:val="1"/>
      <w:numFmt w:val="bullet"/>
      <w:lvlText w:val=""/>
      <w:lvlJc w:val="left"/>
      <w:pPr>
        <w:ind w:left="3421" w:hanging="360"/>
      </w:pPr>
      <w:rPr>
        <w:rFonts w:ascii="Symbol" w:hAnsi="Symbol" w:hint="default"/>
      </w:rPr>
    </w:lvl>
    <w:lvl w:ilvl="4" w:tplc="04090003" w:tentative="1">
      <w:start w:val="1"/>
      <w:numFmt w:val="bullet"/>
      <w:lvlText w:val="o"/>
      <w:lvlJc w:val="left"/>
      <w:pPr>
        <w:ind w:left="4141" w:hanging="360"/>
      </w:pPr>
      <w:rPr>
        <w:rFonts w:ascii="Courier New" w:hAnsi="Courier New" w:cs="Courier New" w:hint="default"/>
      </w:rPr>
    </w:lvl>
    <w:lvl w:ilvl="5" w:tplc="04090005" w:tentative="1">
      <w:start w:val="1"/>
      <w:numFmt w:val="bullet"/>
      <w:lvlText w:val=""/>
      <w:lvlJc w:val="left"/>
      <w:pPr>
        <w:ind w:left="4861" w:hanging="360"/>
      </w:pPr>
      <w:rPr>
        <w:rFonts w:ascii="Wingdings" w:hAnsi="Wingdings" w:hint="default"/>
      </w:rPr>
    </w:lvl>
    <w:lvl w:ilvl="6" w:tplc="04090001" w:tentative="1">
      <w:start w:val="1"/>
      <w:numFmt w:val="bullet"/>
      <w:lvlText w:val=""/>
      <w:lvlJc w:val="left"/>
      <w:pPr>
        <w:ind w:left="5581" w:hanging="360"/>
      </w:pPr>
      <w:rPr>
        <w:rFonts w:ascii="Symbol" w:hAnsi="Symbol" w:hint="default"/>
      </w:rPr>
    </w:lvl>
    <w:lvl w:ilvl="7" w:tplc="04090003" w:tentative="1">
      <w:start w:val="1"/>
      <w:numFmt w:val="bullet"/>
      <w:lvlText w:val="o"/>
      <w:lvlJc w:val="left"/>
      <w:pPr>
        <w:ind w:left="6301" w:hanging="360"/>
      </w:pPr>
      <w:rPr>
        <w:rFonts w:ascii="Courier New" w:hAnsi="Courier New" w:cs="Courier New" w:hint="default"/>
      </w:rPr>
    </w:lvl>
    <w:lvl w:ilvl="8" w:tplc="04090005" w:tentative="1">
      <w:start w:val="1"/>
      <w:numFmt w:val="bullet"/>
      <w:lvlText w:val=""/>
      <w:lvlJc w:val="left"/>
      <w:pPr>
        <w:ind w:left="7021" w:hanging="360"/>
      </w:pPr>
      <w:rPr>
        <w:rFonts w:ascii="Wingdings" w:hAnsi="Wingdings" w:hint="default"/>
      </w:rPr>
    </w:lvl>
  </w:abstractNum>
  <w:abstractNum w:abstractNumId="12" w15:restartNumberingAfterBreak="0">
    <w:nsid w:val="62522F2E"/>
    <w:multiLevelType w:val="hybridMultilevel"/>
    <w:tmpl w:val="54AA62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2691859"/>
    <w:multiLevelType w:val="hybridMultilevel"/>
    <w:tmpl w:val="6C407064"/>
    <w:lvl w:ilvl="0" w:tplc="04090001">
      <w:start w:val="1"/>
      <w:numFmt w:val="bullet"/>
      <w:lvlText w:val=""/>
      <w:lvlJc w:val="left"/>
      <w:pPr>
        <w:ind w:left="1530" w:hanging="360"/>
      </w:pPr>
      <w:rPr>
        <w:rFonts w:ascii="Symbol" w:hAnsi="Symbol" w:hint="default"/>
      </w:rPr>
    </w:lvl>
    <w:lvl w:ilvl="1" w:tplc="04090003" w:tentative="1">
      <w:start w:val="1"/>
      <w:numFmt w:val="bullet"/>
      <w:lvlText w:val="o"/>
      <w:lvlJc w:val="left"/>
      <w:pPr>
        <w:ind w:left="2250" w:hanging="360"/>
      </w:pPr>
      <w:rPr>
        <w:rFonts w:ascii="Courier New" w:hAnsi="Courier New" w:cs="Courier New" w:hint="default"/>
      </w:rPr>
    </w:lvl>
    <w:lvl w:ilvl="2" w:tplc="04090005" w:tentative="1">
      <w:start w:val="1"/>
      <w:numFmt w:val="bullet"/>
      <w:lvlText w:val=""/>
      <w:lvlJc w:val="left"/>
      <w:pPr>
        <w:ind w:left="2970" w:hanging="360"/>
      </w:pPr>
      <w:rPr>
        <w:rFonts w:ascii="Wingdings" w:hAnsi="Wingdings" w:hint="default"/>
      </w:rPr>
    </w:lvl>
    <w:lvl w:ilvl="3" w:tplc="04090001" w:tentative="1">
      <w:start w:val="1"/>
      <w:numFmt w:val="bullet"/>
      <w:lvlText w:val=""/>
      <w:lvlJc w:val="left"/>
      <w:pPr>
        <w:ind w:left="3690" w:hanging="360"/>
      </w:pPr>
      <w:rPr>
        <w:rFonts w:ascii="Symbol" w:hAnsi="Symbol" w:hint="default"/>
      </w:rPr>
    </w:lvl>
    <w:lvl w:ilvl="4" w:tplc="04090003" w:tentative="1">
      <w:start w:val="1"/>
      <w:numFmt w:val="bullet"/>
      <w:lvlText w:val="o"/>
      <w:lvlJc w:val="left"/>
      <w:pPr>
        <w:ind w:left="4410" w:hanging="360"/>
      </w:pPr>
      <w:rPr>
        <w:rFonts w:ascii="Courier New" w:hAnsi="Courier New" w:cs="Courier New" w:hint="default"/>
      </w:rPr>
    </w:lvl>
    <w:lvl w:ilvl="5" w:tplc="04090005" w:tentative="1">
      <w:start w:val="1"/>
      <w:numFmt w:val="bullet"/>
      <w:lvlText w:val=""/>
      <w:lvlJc w:val="left"/>
      <w:pPr>
        <w:ind w:left="5130" w:hanging="360"/>
      </w:pPr>
      <w:rPr>
        <w:rFonts w:ascii="Wingdings" w:hAnsi="Wingdings" w:hint="default"/>
      </w:rPr>
    </w:lvl>
    <w:lvl w:ilvl="6" w:tplc="04090001" w:tentative="1">
      <w:start w:val="1"/>
      <w:numFmt w:val="bullet"/>
      <w:lvlText w:val=""/>
      <w:lvlJc w:val="left"/>
      <w:pPr>
        <w:ind w:left="5850" w:hanging="360"/>
      </w:pPr>
      <w:rPr>
        <w:rFonts w:ascii="Symbol" w:hAnsi="Symbol" w:hint="default"/>
      </w:rPr>
    </w:lvl>
    <w:lvl w:ilvl="7" w:tplc="04090003" w:tentative="1">
      <w:start w:val="1"/>
      <w:numFmt w:val="bullet"/>
      <w:lvlText w:val="o"/>
      <w:lvlJc w:val="left"/>
      <w:pPr>
        <w:ind w:left="6570" w:hanging="360"/>
      </w:pPr>
      <w:rPr>
        <w:rFonts w:ascii="Courier New" w:hAnsi="Courier New" w:cs="Courier New" w:hint="default"/>
      </w:rPr>
    </w:lvl>
    <w:lvl w:ilvl="8" w:tplc="04090005" w:tentative="1">
      <w:start w:val="1"/>
      <w:numFmt w:val="bullet"/>
      <w:lvlText w:val=""/>
      <w:lvlJc w:val="left"/>
      <w:pPr>
        <w:ind w:left="7290" w:hanging="360"/>
      </w:pPr>
      <w:rPr>
        <w:rFonts w:ascii="Wingdings" w:hAnsi="Wingdings" w:hint="default"/>
      </w:rPr>
    </w:lvl>
  </w:abstractNum>
  <w:abstractNum w:abstractNumId="14" w15:restartNumberingAfterBreak="0">
    <w:nsid w:val="6E405455"/>
    <w:multiLevelType w:val="hybridMultilevel"/>
    <w:tmpl w:val="013CBA9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70FC48D2"/>
    <w:multiLevelType w:val="hybridMultilevel"/>
    <w:tmpl w:val="CEF639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7374AF7"/>
    <w:multiLevelType w:val="hybridMultilevel"/>
    <w:tmpl w:val="44584E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A5D122C"/>
    <w:multiLevelType w:val="hybridMultilevel"/>
    <w:tmpl w:val="907C7A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506555279">
    <w:abstractNumId w:val="16"/>
  </w:num>
  <w:num w:numId="2" w16cid:durableId="1409956663">
    <w:abstractNumId w:val="12"/>
  </w:num>
  <w:num w:numId="3" w16cid:durableId="1559590987">
    <w:abstractNumId w:val="7"/>
  </w:num>
  <w:num w:numId="4" w16cid:durableId="431050729">
    <w:abstractNumId w:val="15"/>
  </w:num>
  <w:num w:numId="5" w16cid:durableId="114912446">
    <w:abstractNumId w:val="2"/>
  </w:num>
  <w:num w:numId="6" w16cid:durableId="830409297">
    <w:abstractNumId w:val="17"/>
  </w:num>
  <w:num w:numId="7" w16cid:durableId="1664772571">
    <w:abstractNumId w:val="9"/>
  </w:num>
  <w:num w:numId="8" w16cid:durableId="1014645233">
    <w:abstractNumId w:val="0"/>
  </w:num>
  <w:num w:numId="9" w16cid:durableId="563493059">
    <w:abstractNumId w:val="10"/>
  </w:num>
  <w:num w:numId="10" w16cid:durableId="337387248">
    <w:abstractNumId w:val="3"/>
  </w:num>
  <w:num w:numId="11" w16cid:durableId="2002662990">
    <w:abstractNumId w:val="1"/>
  </w:num>
  <w:num w:numId="12" w16cid:durableId="529799988">
    <w:abstractNumId w:val="6"/>
  </w:num>
  <w:num w:numId="13" w16cid:durableId="1321809538">
    <w:abstractNumId w:val="11"/>
  </w:num>
  <w:num w:numId="14" w16cid:durableId="1171018890">
    <w:abstractNumId w:val="14"/>
  </w:num>
  <w:num w:numId="15" w16cid:durableId="750388718">
    <w:abstractNumId w:val="4"/>
  </w:num>
  <w:num w:numId="16" w16cid:durableId="1005287826">
    <w:abstractNumId w:val="5"/>
  </w:num>
  <w:num w:numId="17" w16cid:durableId="1142430230">
    <w:abstractNumId w:val="13"/>
  </w:num>
  <w:num w:numId="18" w16cid:durableId="203754177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2"/>
  <w:removePersonalInformation/>
  <w:removeDateAndTime/>
  <w:proofState w:spelling="clean" w:grammar="clean"/>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2559"/>
    <w:rsid w:val="00007880"/>
    <w:rsid w:val="0001334A"/>
    <w:rsid w:val="00016AA9"/>
    <w:rsid w:val="00057715"/>
    <w:rsid w:val="00061374"/>
    <w:rsid w:val="000637A6"/>
    <w:rsid w:val="00072FA1"/>
    <w:rsid w:val="00094790"/>
    <w:rsid w:val="000A11B5"/>
    <w:rsid w:val="000B3734"/>
    <w:rsid w:val="000D14BE"/>
    <w:rsid w:val="000D5B6F"/>
    <w:rsid w:val="000E6452"/>
    <w:rsid w:val="000F2F9D"/>
    <w:rsid w:val="00100542"/>
    <w:rsid w:val="00105849"/>
    <w:rsid w:val="00106D5C"/>
    <w:rsid w:val="00114713"/>
    <w:rsid w:val="001152BD"/>
    <w:rsid w:val="00116954"/>
    <w:rsid w:val="00117DDA"/>
    <w:rsid w:val="00130E2E"/>
    <w:rsid w:val="001365C7"/>
    <w:rsid w:val="001435B0"/>
    <w:rsid w:val="00143AAF"/>
    <w:rsid w:val="00152C34"/>
    <w:rsid w:val="0016130D"/>
    <w:rsid w:val="001759B5"/>
    <w:rsid w:val="00175FF8"/>
    <w:rsid w:val="00185A1D"/>
    <w:rsid w:val="0019569A"/>
    <w:rsid w:val="001B7A25"/>
    <w:rsid w:val="001D46B7"/>
    <w:rsid w:val="001E2182"/>
    <w:rsid w:val="001E2F22"/>
    <w:rsid w:val="001F21C8"/>
    <w:rsid w:val="00205CF6"/>
    <w:rsid w:val="00214083"/>
    <w:rsid w:val="00227155"/>
    <w:rsid w:val="00230E32"/>
    <w:rsid w:val="00240A10"/>
    <w:rsid w:val="0024756F"/>
    <w:rsid w:val="00261AA2"/>
    <w:rsid w:val="0027592D"/>
    <w:rsid w:val="002771D5"/>
    <w:rsid w:val="00280656"/>
    <w:rsid w:val="002A4018"/>
    <w:rsid w:val="002A7C1C"/>
    <w:rsid w:val="002B1DF3"/>
    <w:rsid w:val="002B382B"/>
    <w:rsid w:val="002B565D"/>
    <w:rsid w:val="002B681B"/>
    <w:rsid w:val="002F2241"/>
    <w:rsid w:val="002F4CBF"/>
    <w:rsid w:val="002F66B1"/>
    <w:rsid w:val="00300FFD"/>
    <w:rsid w:val="003240C0"/>
    <w:rsid w:val="0033254D"/>
    <w:rsid w:val="00336F61"/>
    <w:rsid w:val="003409E9"/>
    <w:rsid w:val="003742BC"/>
    <w:rsid w:val="003807DD"/>
    <w:rsid w:val="003A449A"/>
    <w:rsid w:val="003B2C62"/>
    <w:rsid w:val="003D0E16"/>
    <w:rsid w:val="003D1F04"/>
    <w:rsid w:val="003D2E52"/>
    <w:rsid w:val="003D3222"/>
    <w:rsid w:val="003D443E"/>
    <w:rsid w:val="003E131F"/>
    <w:rsid w:val="003E3C39"/>
    <w:rsid w:val="003F20EC"/>
    <w:rsid w:val="00406BBF"/>
    <w:rsid w:val="004106A8"/>
    <w:rsid w:val="0041655A"/>
    <w:rsid w:val="004173AF"/>
    <w:rsid w:val="0041796F"/>
    <w:rsid w:val="0042243F"/>
    <w:rsid w:val="004227D6"/>
    <w:rsid w:val="00434AB0"/>
    <w:rsid w:val="00435298"/>
    <w:rsid w:val="004625CE"/>
    <w:rsid w:val="00465D6E"/>
    <w:rsid w:val="00466486"/>
    <w:rsid w:val="00467D43"/>
    <w:rsid w:val="004723A9"/>
    <w:rsid w:val="00481211"/>
    <w:rsid w:val="00482690"/>
    <w:rsid w:val="00482C61"/>
    <w:rsid w:val="00492FE5"/>
    <w:rsid w:val="0049344F"/>
    <w:rsid w:val="004A2E2C"/>
    <w:rsid w:val="004A2F4D"/>
    <w:rsid w:val="004C027A"/>
    <w:rsid w:val="004E6D95"/>
    <w:rsid w:val="00516D88"/>
    <w:rsid w:val="0052005F"/>
    <w:rsid w:val="00542632"/>
    <w:rsid w:val="005462F6"/>
    <w:rsid w:val="00554F00"/>
    <w:rsid w:val="00555298"/>
    <w:rsid w:val="00556726"/>
    <w:rsid w:val="00556EAF"/>
    <w:rsid w:val="00562ABC"/>
    <w:rsid w:val="00563D86"/>
    <w:rsid w:val="0057025F"/>
    <w:rsid w:val="00594C8B"/>
    <w:rsid w:val="005A6AC5"/>
    <w:rsid w:val="005B2AE9"/>
    <w:rsid w:val="005D2647"/>
    <w:rsid w:val="005E4FAF"/>
    <w:rsid w:val="005F3A0B"/>
    <w:rsid w:val="00604EC1"/>
    <w:rsid w:val="006115D2"/>
    <w:rsid w:val="006241A4"/>
    <w:rsid w:val="00625F0B"/>
    <w:rsid w:val="0062722A"/>
    <w:rsid w:val="006273F3"/>
    <w:rsid w:val="00627526"/>
    <w:rsid w:val="006526F3"/>
    <w:rsid w:val="00653C7F"/>
    <w:rsid w:val="00655A33"/>
    <w:rsid w:val="00655E09"/>
    <w:rsid w:val="006574F1"/>
    <w:rsid w:val="006661FF"/>
    <w:rsid w:val="006A3CB6"/>
    <w:rsid w:val="006B4080"/>
    <w:rsid w:val="006B5901"/>
    <w:rsid w:val="006C0AEA"/>
    <w:rsid w:val="006C14B1"/>
    <w:rsid w:val="006D1488"/>
    <w:rsid w:val="006F32F2"/>
    <w:rsid w:val="007045CA"/>
    <w:rsid w:val="00706E72"/>
    <w:rsid w:val="00724CE1"/>
    <w:rsid w:val="007252E5"/>
    <w:rsid w:val="00736A93"/>
    <w:rsid w:val="00736B0E"/>
    <w:rsid w:val="00745D1C"/>
    <w:rsid w:val="00746ED3"/>
    <w:rsid w:val="00751434"/>
    <w:rsid w:val="00760590"/>
    <w:rsid w:val="007852D0"/>
    <w:rsid w:val="00791126"/>
    <w:rsid w:val="007A35AB"/>
    <w:rsid w:val="007B7968"/>
    <w:rsid w:val="007C23D7"/>
    <w:rsid w:val="007C6B5F"/>
    <w:rsid w:val="007D2CEC"/>
    <w:rsid w:val="007F7C6A"/>
    <w:rsid w:val="00810C95"/>
    <w:rsid w:val="00831355"/>
    <w:rsid w:val="00850D9D"/>
    <w:rsid w:val="0086412D"/>
    <w:rsid w:val="008645EE"/>
    <w:rsid w:val="00877B3B"/>
    <w:rsid w:val="008804D0"/>
    <w:rsid w:val="00880B38"/>
    <w:rsid w:val="008869A0"/>
    <w:rsid w:val="00891295"/>
    <w:rsid w:val="00891B67"/>
    <w:rsid w:val="00893A7C"/>
    <w:rsid w:val="00894797"/>
    <w:rsid w:val="008959AF"/>
    <w:rsid w:val="008A3772"/>
    <w:rsid w:val="008B267D"/>
    <w:rsid w:val="008D5F19"/>
    <w:rsid w:val="008E42B8"/>
    <w:rsid w:val="008F22EA"/>
    <w:rsid w:val="008F6628"/>
    <w:rsid w:val="00904147"/>
    <w:rsid w:val="0092678F"/>
    <w:rsid w:val="009341C1"/>
    <w:rsid w:val="00951AA1"/>
    <w:rsid w:val="009649FA"/>
    <w:rsid w:val="00964EB1"/>
    <w:rsid w:val="009713A6"/>
    <w:rsid w:val="00985A86"/>
    <w:rsid w:val="009916EC"/>
    <w:rsid w:val="00991AF6"/>
    <w:rsid w:val="009A7146"/>
    <w:rsid w:val="009B24E0"/>
    <w:rsid w:val="009C032D"/>
    <w:rsid w:val="009C7547"/>
    <w:rsid w:val="009D5EF3"/>
    <w:rsid w:val="009F245D"/>
    <w:rsid w:val="00A277D4"/>
    <w:rsid w:val="00A32191"/>
    <w:rsid w:val="00A4071C"/>
    <w:rsid w:val="00A40914"/>
    <w:rsid w:val="00A52D65"/>
    <w:rsid w:val="00A5665B"/>
    <w:rsid w:val="00A626A9"/>
    <w:rsid w:val="00A64557"/>
    <w:rsid w:val="00A71C9A"/>
    <w:rsid w:val="00A81262"/>
    <w:rsid w:val="00AA4F3C"/>
    <w:rsid w:val="00AA6152"/>
    <w:rsid w:val="00AB70C3"/>
    <w:rsid w:val="00AC2708"/>
    <w:rsid w:val="00AD692F"/>
    <w:rsid w:val="00AE1FE6"/>
    <w:rsid w:val="00AF0096"/>
    <w:rsid w:val="00AF6205"/>
    <w:rsid w:val="00B07F95"/>
    <w:rsid w:val="00B104B9"/>
    <w:rsid w:val="00B22414"/>
    <w:rsid w:val="00B3353E"/>
    <w:rsid w:val="00B44A23"/>
    <w:rsid w:val="00B47D8F"/>
    <w:rsid w:val="00B543BE"/>
    <w:rsid w:val="00B568F1"/>
    <w:rsid w:val="00B64F30"/>
    <w:rsid w:val="00B73332"/>
    <w:rsid w:val="00B73C96"/>
    <w:rsid w:val="00B75F4F"/>
    <w:rsid w:val="00B767BE"/>
    <w:rsid w:val="00B77F2E"/>
    <w:rsid w:val="00B87670"/>
    <w:rsid w:val="00B931C2"/>
    <w:rsid w:val="00B93D2C"/>
    <w:rsid w:val="00BA73F0"/>
    <w:rsid w:val="00BB1956"/>
    <w:rsid w:val="00BC27CA"/>
    <w:rsid w:val="00BC3028"/>
    <w:rsid w:val="00BD06A2"/>
    <w:rsid w:val="00BD6F64"/>
    <w:rsid w:val="00BE5267"/>
    <w:rsid w:val="00BF769F"/>
    <w:rsid w:val="00C025EB"/>
    <w:rsid w:val="00C04659"/>
    <w:rsid w:val="00C0472F"/>
    <w:rsid w:val="00C04C29"/>
    <w:rsid w:val="00C05ACC"/>
    <w:rsid w:val="00C065D7"/>
    <w:rsid w:val="00C15F4E"/>
    <w:rsid w:val="00C16B37"/>
    <w:rsid w:val="00C175FA"/>
    <w:rsid w:val="00C32559"/>
    <w:rsid w:val="00C41856"/>
    <w:rsid w:val="00C46522"/>
    <w:rsid w:val="00C5003E"/>
    <w:rsid w:val="00C76F07"/>
    <w:rsid w:val="00C77C4D"/>
    <w:rsid w:val="00C97EFA"/>
    <w:rsid w:val="00CA2606"/>
    <w:rsid w:val="00CA3054"/>
    <w:rsid w:val="00CA5539"/>
    <w:rsid w:val="00CC4872"/>
    <w:rsid w:val="00CC698F"/>
    <w:rsid w:val="00CD00BD"/>
    <w:rsid w:val="00CD3BE8"/>
    <w:rsid w:val="00CD70F9"/>
    <w:rsid w:val="00CE5650"/>
    <w:rsid w:val="00D40696"/>
    <w:rsid w:val="00D40E30"/>
    <w:rsid w:val="00D411BD"/>
    <w:rsid w:val="00D66BB2"/>
    <w:rsid w:val="00D71E7B"/>
    <w:rsid w:val="00DA13D0"/>
    <w:rsid w:val="00DA569C"/>
    <w:rsid w:val="00DB262E"/>
    <w:rsid w:val="00DB7490"/>
    <w:rsid w:val="00DC14CB"/>
    <w:rsid w:val="00DC6089"/>
    <w:rsid w:val="00DD034E"/>
    <w:rsid w:val="00DE34AC"/>
    <w:rsid w:val="00DE71FC"/>
    <w:rsid w:val="00DF0558"/>
    <w:rsid w:val="00DF2054"/>
    <w:rsid w:val="00DF756D"/>
    <w:rsid w:val="00E03900"/>
    <w:rsid w:val="00E11C9E"/>
    <w:rsid w:val="00E12152"/>
    <w:rsid w:val="00E2176C"/>
    <w:rsid w:val="00E242A2"/>
    <w:rsid w:val="00E40D41"/>
    <w:rsid w:val="00E41129"/>
    <w:rsid w:val="00E52754"/>
    <w:rsid w:val="00E67181"/>
    <w:rsid w:val="00E67B53"/>
    <w:rsid w:val="00E72B1E"/>
    <w:rsid w:val="00E82435"/>
    <w:rsid w:val="00E864F0"/>
    <w:rsid w:val="00E9439A"/>
    <w:rsid w:val="00E954B0"/>
    <w:rsid w:val="00EC5C87"/>
    <w:rsid w:val="00ED1DA1"/>
    <w:rsid w:val="00F04196"/>
    <w:rsid w:val="00F049AC"/>
    <w:rsid w:val="00F34162"/>
    <w:rsid w:val="00F50367"/>
    <w:rsid w:val="00F56796"/>
    <w:rsid w:val="00F6041E"/>
    <w:rsid w:val="00F61D82"/>
    <w:rsid w:val="00F67C32"/>
    <w:rsid w:val="00F71FA2"/>
    <w:rsid w:val="00F806F0"/>
    <w:rsid w:val="00F909AB"/>
    <w:rsid w:val="00F94082"/>
    <w:rsid w:val="00FA4028"/>
    <w:rsid w:val="00FB33C8"/>
    <w:rsid w:val="00FB37D0"/>
    <w:rsid w:val="00FB4F1F"/>
    <w:rsid w:val="00FC05D4"/>
    <w:rsid w:val="00FC0DFB"/>
    <w:rsid w:val="00FC3224"/>
    <w:rsid w:val="00FC67D3"/>
    <w:rsid w:val="00FE63AB"/>
    <w:rsid w:val="00FE7B81"/>
    <w:rsid w:val="00FF1C3D"/>
    <w:rsid w:val="00FF72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4569FC3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56726"/>
    <w:rPr>
      <w:rFonts w:ascii="Times New Roman" w:eastAsia="Times New Roman" w:hAnsi="Times New Roman" w:cs="Times New Roman"/>
    </w:rPr>
  </w:style>
  <w:style w:type="paragraph" w:styleId="Heading1">
    <w:name w:val="heading 1"/>
    <w:basedOn w:val="Normal"/>
    <w:next w:val="Normal"/>
    <w:link w:val="Heading1Char"/>
    <w:uiPriority w:val="9"/>
    <w:qFormat/>
    <w:rsid w:val="00C3255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C3255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rsid w:val="00C32559"/>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C32559"/>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C32559"/>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C32559"/>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C32559"/>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C32559"/>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C32559"/>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32559"/>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C32559"/>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rsid w:val="00C32559"/>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C32559"/>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C32559"/>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C32559"/>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C32559"/>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C32559"/>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C32559"/>
    <w:rPr>
      <w:rFonts w:eastAsiaTheme="majorEastAsia" w:cstheme="majorBidi"/>
      <w:color w:val="272727" w:themeColor="text1" w:themeTint="D8"/>
    </w:rPr>
  </w:style>
  <w:style w:type="paragraph" w:styleId="Title">
    <w:name w:val="Title"/>
    <w:basedOn w:val="Normal"/>
    <w:next w:val="Normal"/>
    <w:link w:val="TitleChar"/>
    <w:uiPriority w:val="10"/>
    <w:qFormat/>
    <w:rsid w:val="00C32559"/>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32559"/>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C32559"/>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C32559"/>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C32559"/>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C32559"/>
    <w:rPr>
      <w:i/>
      <w:iCs/>
      <w:color w:val="404040" w:themeColor="text1" w:themeTint="BF"/>
    </w:rPr>
  </w:style>
  <w:style w:type="paragraph" w:styleId="ListParagraph">
    <w:name w:val="List Paragraph"/>
    <w:basedOn w:val="Normal"/>
    <w:uiPriority w:val="34"/>
    <w:qFormat/>
    <w:rsid w:val="00C32559"/>
    <w:pPr>
      <w:ind w:left="720"/>
      <w:contextualSpacing/>
    </w:pPr>
  </w:style>
  <w:style w:type="character" w:styleId="IntenseEmphasis">
    <w:name w:val="Intense Emphasis"/>
    <w:basedOn w:val="DefaultParagraphFont"/>
    <w:uiPriority w:val="21"/>
    <w:qFormat/>
    <w:rsid w:val="00C32559"/>
    <w:rPr>
      <w:i/>
      <w:iCs/>
      <w:color w:val="0F4761" w:themeColor="accent1" w:themeShade="BF"/>
    </w:rPr>
  </w:style>
  <w:style w:type="paragraph" w:styleId="IntenseQuote">
    <w:name w:val="Intense Quote"/>
    <w:basedOn w:val="Normal"/>
    <w:next w:val="Normal"/>
    <w:link w:val="IntenseQuoteChar"/>
    <w:uiPriority w:val="30"/>
    <w:qFormat/>
    <w:rsid w:val="00C3255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C32559"/>
    <w:rPr>
      <w:i/>
      <w:iCs/>
      <w:color w:val="0F4761" w:themeColor="accent1" w:themeShade="BF"/>
    </w:rPr>
  </w:style>
  <w:style w:type="character" w:styleId="IntenseReference">
    <w:name w:val="Intense Reference"/>
    <w:basedOn w:val="DefaultParagraphFont"/>
    <w:uiPriority w:val="32"/>
    <w:qFormat/>
    <w:rsid w:val="00C32559"/>
    <w:rPr>
      <w:b/>
      <w:bCs/>
      <w:smallCaps/>
      <w:color w:val="0F4761" w:themeColor="accent1" w:themeShade="BF"/>
      <w:spacing w:val="5"/>
    </w:rPr>
  </w:style>
  <w:style w:type="paragraph" w:styleId="NormalWeb">
    <w:name w:val="Normal (Web)"/>
    <w:basedOn w:val="Normal"/>
    <w:uiPriority w:val="99"/>
    <w:unhideWhenUsed/>
    <w:rsid w:val="00991AF6"/>
  </w:style>
  <w:style w:type="paragraph" w:styleId="Header">
    <w:name w:val="header"/>
    <w:basedOn w:val="Normal"/>
    <w:link w:val="HeaderChar"/>
    <w:uiPriority w:val="99"/>
    <w:unhideWhenUsed/>
    <w:rsid w:val="007B7968"/>
    <w:pPr>
      <w:tabs>
        <w:tab w:val="center" w:pos="4680"/>
        <w:tab w:val="right" w:pos="9360"/>
      </w:tabs>
    </w:pPr>
  </w:style>
  <w:style w:type="character" w:customStyle="1" w:styleId="HeaderChar">
    <w:name w:val="Header Char"/>
    <w:basedOn w:val="DefaultParagraphFont"/>
    <w:link w:val="Header"/>
    <w:uiPriority w:val="99"/>
    <w:rsid w:val="007B7968"/>
  </w:style>
  <w:style w:type="paragraph" w:styleId="Footer">
    <w:name w:val="footer"/>
    <w:basedOn w:val="Normal"/>
    <w:link w:val="FooterChar"/>
    <w:uiPriority w:val="99"/>
    <w:unhideWhenUsed/>
    <w:rsid w:val="007B7968"/>
    <w:pPr>
      <w:tabs>
        <w:tab w:val="center" w:pos="4680"/>
        <w:tab w:val="right" w:pos="9360"/>
      </w:tabs>
    </w:pPr>
  </w:style>
  <w:style w:type="character" w:customStyle="1" w:styleId="FooterChar">
    <w:name w:val="Footer Char"/>
    <w:basedOn w:val="DefaultParagraphFont"/>
    <w:link w:val="Footer"/>
    <w:uiPriority w:val="99"/>
    <w:rsid w:val="007B7968"/>
  </w:style>
  <w:style w:type="character" w:styleId="PageNumber">
    <w:name w:val="page number"/>
    <w:basedOn w:val="DefaultParagraphFont"/>
    <w:uiPriority w:val="99"/>
    <w:semiHidden/>
    <w:unhideWhenUsed/>
    <w:rsid w:val="00F04196"/>
  </w:style>
  <w:style w:type="character" w:styleId="Hyperlink">
    <w:name w:val="Hyperlink"/>
    <w:basedOn w:val="DefaultParagraphFont"/>
    <w:uiPriority w:val="99"/>
    <w:unhideWhenUsed/>
    <w:rsid w:val="006A3CB6"/>
    <w:rPr>
      <w:color w:val="467886" w:themeColor="hyperlink"/>
      <w:u w:val="single"/>
    </w:rPr>
  </w:style>
  <w:style w:type="character" w:styleId="UnresolvedMention">
    <w:name w:val="Unresolved Mention"/>
    <w:basedOn w:val="DefaultParagraphFont"/>
    <w:uiPriority w:val="99"/>
    <w:semiHidden/>
    <w:unhideWhenUsed/>
    <w:rsid w:val="006A3CB6"/>
    <w:rPr>
      <w:color w:val="605E5C"/>
      <w:shd w:val="clear" w:color="auto" w:fill="E1DFDD"/>
    </w:rPr>
  </w:style>
  <w:style w:type="character" w:styleId="FollowedHyperlink">
    <w:name w:val="FollowedHyperlink"/>
    <w:basedOn w:val="DefaultParagraphFont"/>
    <w:uiPriority w:val="99"/>
    <w:semiHidden/>
    <w:unhideWhenUsed/>
    <w:rsid w:val="006A3CB6"/>
    <w:rPr>
      <w:color w:val="96607D" w:themeColor="followedHyperlink"/>
      <w:u w:val="single"/>
    </w:rPr>
  </w:style>
  <w:style w:type="paragraph" w:styleId="FootnoteText">
    <w:name w:val="footnote text"/>
    <w:basedOn w:val="Normal"/>
    <w:link w:val="FootnoteTextChar"/>
    <w:uiPriority w:val="99"/>
    <w:semiHidden/>
    <w:unhideWhenUsed/>
    <w:rsid w:val="004106A8"/>
    <w:rPr>
      <w:sz w:val="20"/>
      <w:szCs w:val="20"/>
    </w:rPr>
  </w:style>
  <w:style w:type="character" w:customStyle="1" w:styleId="FootnoteTextChar">
    <w:name w:val="Footnote Text Char"/>
    <w:basedOn w:val="DefaultParagraphFont"/>
    <w:link w:val="FootnoteText"/>
    <w:uiPriority w:val="99"/>
    <w:semiHidden/>
    <w:rsid w:val="004106A8"/>
    <w:rPr>
      <w:sz w:val="20"/>
      <w:szCs w:val="20"/>
    </w:rPr>
  </w:style>
  <w:style w:type="character" w:styleId="FootnoteReference">
    <w:name w:val="footnote reference"/>
    <w:basedOn w:val="DefaultParagraphFont"/>
    <w:uiPriority w:val="99"/>
    <w:semiHidden/>
    <w:unhideWhenUsed/>
    <w:rsid w:val="004106A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254980">
      <w:bodyDiv w:val="1"/>
      <w:marLeft w:val="0"/>
      <w:marRight w:val="0"/>
      <w:marTop w:val="0"/>
      <w:marBottom w:val="0"/>
      <w:divBdr>
        <w:top w:val="none" w:sz="0" w:space="0" w:color="auto"/>
        <w:left w:val="none" w:sz="0" w:space="0" w:color="auto"/>
        <w:bottom w:val="none" w:sz="0" w:space="0" w:color="auto"/>
        <w:right w:val="none" w:sz="0" w:space="0" w:color="auto"/>
      </w:divBdr>
    </w:div>
    <w:div w:id="70006972">
      <w:bodyDiv w:val="1"/>
      <w:marLeft w:val="0"/>
      <w:marRight w:val="0"/>
      <w:marTop w:val="0"/>
      <w:marBottom w:val="0"/>
      <w:divBdr>
        <w:top w:val="none" w:sz="0" w:space="0" w:color="auto"/>
        <w:left w:val="none" w:sz="0" w:space="0" w:color="auto"/>
        <w:bottom w:val="none" w:sz="0" w:space="0" w:color="auto"/>
        <w:right w:val="none" w:sz="0" w:space="0" w:color="auto"/>
      </w:divBdr>
    </w:div>
    <w:div w:id="77750835">
      <w:bodyDiv w:val="1"/>
      <w:marLeft w:val="0"/>
      <w:marRight w:val="0"/>
      <w:marTop w:val="0"/>
      <w:marBottom w:val="0"/>
      <w:divBdr>
        <w:top w:val="none" w:sz="0" w:space="0" w:color="auto"/>
        <w:left w:val="none" w:sz="0" w:space="0" w:color="auto"/>
        <w:bottom w:val="none" w:sz="0" w:space="0" w:color="auto"/>
        <w:right w:val="none" w:sz="0" w:space="0" w:color="auto"/>
      </w:divBdr>
      <w:divsChild>
        <w:div w:id="569118858">
          <w:marLeft w:val="0"/>
          <w:marRight w:val="0"/>
          <w:marTop w:val="0"/>
          <w:marBottom w:val="0"/>
          <w:divBdr>
            <w:top w:val="none" w:sz="0" w:space="0" w:color="auto"/>
            <w:left w:val="none" w:sz="0" w:space="0" w:color="auto"/>
            <w:bottom w:val="none" w:sz="0" w:space="0" w:color="auto"/>
            <w:right w:val="none" w:sz="0" w:space="0" w:color="auto"/>
          </w:divBdr>
          <w:divsChild>
            <w:div w:id="346443108">
              <w:marLeft w:val="0"/>
              <w:marRight w:val="0"/>
              <w:marTop w:val="0"/>
              <w:marBottom w:val="0"/>
              <w:divBdr>
                <w:top w:val="none" w:sz="0" w:space="0" w:color="auto"/>
                <w:left w:val="none" w:sz="0" w:space="0" w:color="auto"/>
                <w:bottom w:val="none" w:sz="0" w:space="0" w:color="auto"/>
                <w:right w:val="none" w:sz="0" w:space="0" w:color="auto"/>
              </w:divBdr>
              <w:divsChild>
                <w:div w:id="531848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344978">
      <w:bodyDiv w:val="1"/>
      <w:marLeft w:val="0"/>
      <w:marRight w:val="0"/>
      <w:marTop w:val="0"/>
      <w:marBottom w:val="0"/>
      <w:divBdr>
        <w:top w:val="none" w:sz="0" w:space="0" w:color="auto"/>
        <w:left w:val="none" w:sz="0" w:space="0" w:color="auto"/>
        <w:bottom w:val="none" w:sz="0" w:space="0" w:color="auto"/>
        <w:right w:val="none" w:sz="0" w:space="0" w:color="auto"/>
      </w:divBdr>
    </w:div>
    <w:div w:id="97255809">
      <w:bodyDiv w:val="1"/>
      <w:marLeft w:val="0"/>
      <w:marRight w:val="0"/>
      <w:marTop w:val="0"/>
      <w:marBottom w:val="0"/>
      <w:divBdr>
        <w:top w:val="none" w:sz="0" w:space="0" w:color="auto"/>
        <w:left w:val="none" w:sz="0" w:space="0" w:color="auto"/>
        <w:bottom w:val="none" w:sz="0" w:space="0" w:color="auto"/>
        <w:right w:val="none" w:sz="0" w:space="0" w:color="auto"/>
      </w:divBdr>
    </w:div>
    <w:div w:id="136608332">
      <w:bodyDiv w:val="1"/>
      <w:marLeft w:val="0"/>
      <w:marRight w:val="0"/>
      <w:marTop w:val="0"/>
      <w:marBottom w:val="0"/>
      <w:divBdr>
        <w:top w:val="none" w:sz="0" w:space="0" w:color="auto"/>
        <w:left w:val="none" w:sz="0" w:space="0" w:color="auto"/>
        <w:bottom w:val="none" w:sz="0" w:space="0" w:color="auto"/>
        <w:right w:val="none" w:sz="0" w:space="0" w:color="auto"/>
      </w:divBdr>
    </w:div>
    <w:div w:id="149829598">
      <w:bodyDiv w:val="1"/>
      <w:marLeft w:val="0"/>
      <w:marRight w:val="0"/>
      <w:marTop w:val="0"/>
      <w:marBottom w:val="0"/>
      <w:divBdr>
        <w:top w:val="none" w:sz="0" w:space="0" w:color="auto"/>
        <w:left w:val="none" w:sz="0" w:space="0" w:color="auto"/>
        <w:bottom w:val="none" w:sz="0" w:space="0" w:color="auto"/>
        <w:right w:val="none" w:sz="0" w:space="0" w:color="auto"/>
      </w:divBdr>
    </w:div>
    <w:div w:id="163058661">
      <w:bodyDiv w:val="1"/>
      <w:marLeft w:val="0"/>
      <w:marRight w:val="0"/>
      <w:marTop w:val="0"/>
      <w:marBottom w:val="0"/>
      <w:divBdr>
        <w:top w:val="none" w:sz="0" w:space="0" w:color="auto"/>
        <w:left w:val="none" w:sz="0" w:space="0" w:color="auto"/>
        <w:bottom w:val="none" w:sz="0" w:space="0" w:color="auto"/>
        <w:right w:val="none" w:sz="0" w:space="0" w:color="auto"/>
      </w:divBdr>
      <w:divsChild>
        <w:div w:id="2087804961">
          <w:marLeft w:val="0"/>
          <w:marRight w:val="0"/>
          <w:marTop w:val="0"/>
          <w:marBottom w:val="0"/>
          <w:divBdr>
            <w:top w:val="none" w:sz="0" w:space="0" w:color="auto"/>
            <w:left w:val="none" w:sz="0" w:space="0" w:color="auto"/>
            <w:bottom w:val="none" w:sz="0" w:space="0" w:color="auto"/>
            <w:right w:val="none" w:sz="0" w:space="0" w:color="auto"/>
          </w:divBdr>
          <w:divsChild>
            <w:div w:id="1740593391">
              <w:marLeft w:val="0"/>
              <w:marRight w:val="0"/>
              <w:marTop w:val="0"/>
              <w:marBottom w:val="0"/>
              <w:divBdr>
                <w:top w:val="none" w:sz="0" w:space="0" w:color="auto"/>
                <w:left w:val="none" w:sz="0" w:space="0" w:color="auto"/>
                <w:bottom w:val="none" w:sz="0" w:space="0" w:color="auto"/>
                <w:right w:val="none" w:sz="0" w:space="0" w:color="auto"/>
              </w:divBdr>
              <w:divsChild>
                <w:div w:id="1442999">
                  <w:marLeft w:val="0"/>
                  <w:marRight w:val="0"/>
                  <w:marTop w:val="0"/>
                  <w:marBottom w:val="0"/>
                  <w:divBdr>
                    <w:top w:val="none" w:sz="0" w:space="0" w:color="auto"/>
                    <w:left w:val="none" w:sz="0" w:space="0" w:color="auto"/>
                    <w:bottom w:val="none" w:sz="0" w:space="0" w:color="auto"/>
                    <w:right w:val="none" w:sz="0" w:space="0" w:color="auto"/>
                  </w:divBdr>
                  <w:divsChild>
                    <w:div w:id="233903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55353573">
      <w:bodyDiv w:val="1"/>
      <w:marLeft w:val="0"/>
      <w:marRight w:val="0"/>
      <w:marTop w:val="0"/>
      <w:marBottom w:val="0"/>
      <w:divBdr>
        <w:top w:val="none" w:sz="0" w:space="0" w:color="auto"/>
        <w:left w:val="none" w:sz="0" w:space="0" w:color="auto"/>
        <w:bottom w:val="none" w:sz="0" w:space="0" w:color="auto"/>
        <w:right w:val="none" w:sz="0" w:space="0" w:color="auto"/>
      </w:divBdr>
    </w:div>
    <w:div w:id="475033782">
      <w:bodyDiv w:val="1"/>
      <w:marLeft w:val="0"/>
      <w:marRight w:val="0"/>
      <w:marTop w:val="0"/>
      <w:marBottom w:val="0"/>
      <w:divBdr>
        <w:top w:val="none" w:sz="0" w:space="0" w:color="auto"/>
        <w:left w:val="none" w:sz="0" w:space="0" w:color="auto"/>
        <w:bottom w:val="none" w:sz="0" w:space="0" w:color="auto"/>
        <w:right w:val="none" w:sz="0" w:space="0" w:color="auto"/>
      </w:divBdr>
      <w:divsChild>
        <w:div w:id="1130974324">
          <w:marLeft w:val="0"/>
          <w:marRight w:val="0"/>
          <w:marTop w:val="0"/>
          <w:marBottom w:val="0"/>
          <w:divBdr>
            <w:top w:val="none" w:sz="0" w:space="0" w:color="auto"/>
            <w:left w:val="none" w:sz="0" w:space="0" w:color="auto"/>
            <w:bottom w:val="none" w:sz="0" w:space="0" w:color="auto"/>
            <w:right w:val="none" w:sz="0" w:space="0" w:color="auto"/>
          </w:divBdr>
          <w:divsChild>
            <w:div w:id="758405551">
              <w:marLeft w:val="0"/>
              <w:marRight w:val="0"/>
              <w:marTop w:val="0"/>
              <w:marBottom w:val="0"/>
              <w:divBdr>
                <w:top w:val="none" w:sz="0" w:space="0" w:color="auto"/>
                <w:left w:val="none" w:sz="0" w:space="0" w:color="auto"/>
                <w:bottom w:val="none" w:sz="0" w:space="0" w:color="auto"/>
                <w:right w:val="none" w:sz="0" w:space="0" w:color="auto"/>
              </w:divBdr>
              <w:divsChild>
                <w:div w:id="1137602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6155015">
      <w:bodyDiv w:val="1"/>
      <w:marLeft w:val="0"/>
      <w:marRight w:val="0"/>
      <w:marTop w:val="0"/>
      <w:marBottom w:val="0"/>
      <w:divBdr>
        <w:top w:val="none" w:sz="0" w:space="0" w:color="auto"/>
        <w:left w:val="none" w:sz="0" w:space="0" w:color="auto"/>
        <w:bottom w:val="none" w:sz="0" w:space="0" w:color="auto"/>
        <w:right w:val="none" w:sz="0" w:space="0" w:color="auto"/>
      </w:divBdr>
    </w:div>
    <w:div w:id="664165878">
      <w:bodyDiv w:val="1"/>
      <w:marLeft w:val="0"/>
      <w:marRight w:val="0"/>
      <w:marTop w:val="0"/>
      <w:marBottom w:val="0"/>
      <w:divBdr>
        <w:top w:val="none" w:sz="0" w:space="0" w:color="auto"/>
        <w:left w:val="none" w:sz="0" w:space="0" w:color="auto"/>
        <w:bottom w:val="none" w:sz="0" w:space="0" w:color="auto"/>
        <w:right w:val="none" w:sz="0" w:space="0" w:color="auto"/>
      </w:divBdr>
    </w:div>
    <w:div w:id="707025741">
      <w:bodyDiv w:val="1"/>
      <w:marLeft w:val="0"/>
      <w:marRight w:val="0"/>
      <w:marTop w:val="0"/>
      <w:marBottom w:val="0"/>
      <w:divBdr>
        <w:top w:val="none" w:sz="0" w:space="0" w:color="auto"/>
        <w:left w:val="none" w:sz="0" w:space="0" w:color="auto"/>
        <w:bottom w:val="none" w:sz="0" w:space="0" w:color="auto"/>
        <w:right w:val="none" w:sz="0" w:space="0" w:color="auto"/>
      </w:divBdr>
      <w:divsChild>
        <w:div w:id="1690252042">
          <w:marLeft w:val="0"/>
          <w:marRight w:val="0"/>
          <w:marTop w:val="0"/>
          <w:marBottom w:val="0"/>
          <w:divBdr>
            <w:top w:val="none" w:sz="0" w:space="0" w:color="auto"/>
            <w:left w:val="none" w:sz="0" w:space="0" w:color="auto"/>
            <w:bottom w:val="none" w:sz="0" w:space="0" w:color="auto"/>
            <w:right w:val="none" w:sz="0" w:space="0" w:color="auto"/>
          </w:divBdr>
          <w:divsChild>
            <w:div w:id="995913561">
              <w:marLeft w:val="0"/>
              <w:marRight w:val="0"/>
              <w:marTop w:val="0"/>
              <w:marBottom w:val="0"/>
              <w:divBdr>
                <w:top w:val="none" w:sz="0" w:space="0" w:color="auto"/>
                <w:left w:val="none" w:sz="0" w:space="0" w:color="auto"/>
                <w:bottom w:val="none" w:sz="0" w:space="0" w:color="auto"/>
                <w:right w:val="none" w:sz="0" w:space="0" w:color="auto"/>
              </w:divBdr>
              <w:divsChild>
                <w:div w:id="1114519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3116676">
      <w:bodyDiv w:val="1"/>
      <w:marLeft w:val="0"/>
      <w:marRight w:val="0"/>
      <w:marTop w:val="0"/>
      <w:marBottom w:val="0"/>
      <w:divBdr>
        <w:top w:val="none" w:sz="0" w:space="0" w:color="auto"/>
        <w:left w:val="none" w:sz="0" w:space="0" w:color="auto"/>
        <w:bottom w:val="none" w:sz="0" w:space="0" w:color="auto"/>
        <w:right w:val="none" w:sz="0" w:space="0" w:color="auto"/>
      </w:divBdr>
    </w:div>
    <w:div w:id="809832926">
      <w:bodyDiv w:val="1"/>
      <w:marLeft w:val="0"/>
      <w:marRight w:val="0"/>
      <w:marTop w:val="0"/>
      <w:marBottom w:val="0"/>
      <w:divBdr>
        <w:top w:val="none" w:sz="0" w:space="0" w:color="auto"/>
        <w:left w:val="none" w:sz="0" w:space="0" w:color="auto"/>
        <w:bottom w:val="none" w:sz="0" w:space="0" w:color="auto"/>
        <w:right w:val="none" w:sz="0" w:space="0" w:color="auto"/>
      </w:divBdr>
    </w:div>
    <w:div w:id="819856051">
      <w:bodyDiv w:val="1"/>
      <w:marLeft w:val="0"/>
      <w:marRight w:val="0"/>
      <w:marTop w:val="0"/>
      <w:marBottom w:val="0"/>
      <w:divBdr>
        <w:top w:val="none" w:sz="0" w:space="0" w:color="auto"/>
        <w:left w:val="none" w:sz="0" w:space="0" w:color="auto"/>
        <w:bottom w:val="none" w:sz="0" w:space="0" w:color="auto"/>
        <w:right w:val="none" w:sz="0" w:space="0" w:color="auto"/>
      </w:divBdr>
      <w:divsChild>
        <w:div w:id="396785950">
          <w:marLeft w:val="0"/>
          <w:marRight w:val="0"/>
          <w:marTop w:val="0"/>
          <w:marBottom w:val="0"/>
          <w:divBdr>
            <w:top w:val="none" w:sz="0" w:space="0" w:color="auto"/>
            <w:left w:val="none" w:sz="0" w:space="0" w:color="auto"/>
            <w:bottom w:val="none" w:sz="0" w:space="0" w:color="auto"/>
            <w:right w:val="none" w:sz="0" w:space="0" w:color="auto"/>
          </w:divBdr>
          <w:divsChild>
            <w:div w:id="1016273866">
              <w:marLeft w:val="0"/>
              <w:marRight w:val="0"/>
              <w:marTop w:val="0"/>
              <w:marBottom w:val="0"/>
              <w:divBdr>
                <w:top w:val="none" w:sz="0" w:space="0" w:color="auto"/>
                <w:left w:val="none" w:sz="0" w:space="0" w:color="auto"/>
                <w:bottom w:val="none" w:sz="0" w:space="0" w:color="auto"/>
                <w:right w:val="none" w:sz="0" w:space="0" w:color="auto"/>
              </w:divBdr>
              <w:divsChild>
                <w:div w:id="21123134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7474836">
      <w:bodyDiv w:val="1"/>
      <w:marLeft w:val="0"/>
      <w:marRight w:val="0"/>
      <w:marTop w:val="0"/>
      <w:marBottom w:val="0"/>
      <w:divBdr>
        <w:top w:val="none" w:sz="0" w:space="0" w:color="auto"/>
        <w:left w:val="none" w:sz="0" w:space="0" w:color="auto"/>
        <w:bottom w:val="none" w:sz="0" w:space="0" w:color="auto"/>
        <w:right w:val="none" w:sz="0" w:space="0" w:color="auto"/>
      </w:divBdr>
    </w:div>
    <w:div w:id="870802281">
      <w:bodyDiv w:val="1"/>
      <w:marLeft w:val="0"/>
      <w:marRight w:val="0"/>
      <w:marTop w:val="0"/>
      <w:marBottom w:val="0"/>
      <w:divBdr>
        <w:top w:val="none" w:sz="0" w:space="0" w:color="auto"/>
        <w:left w:val="none" w:sz="0" w:space="0" w:color="auto"/>
        <w:bottom w:val="none" w:sz="0" w:space="0" w:color="auto"/>
        <w:right w:val="none" w:sz="0" w:space="0" w:color="auto"/>
      </w:divBdr>
    </w:div>
    <w:div w:id="877083939">
      <w:bodyDiv w:val="1"/>
      <w:marLeft w:val="0"/>
      <w:marRight w:val="0"/>
      <w:marTop w:val="0"/>
      <w:marBottom w:val="0"/>
      <w:divBdr>
        <w:top w:val="none" w:sz="0" w:space="0" w:color="auto"/>
        <w:left w:val="none" w:sz="0" w:space="0" w:color="auto"/>
        <w:bottom w:val="none" w:sz="0" w:space="0" w:color="auto"/>
        <w:right w:val="none" w:sz="0" w:space="0" w:color="auto"/>
      </w:divBdr>
    </w:div>
    <w:div w:id="892278402">
      <w:bodyDiv w:val="1"/>
      <w:marLeft w:val="0"/>
      <w:marRight w:val="0"/>
      <w:marTop w:val="0"/>
      <w:marBottom w:val="0"/>
      <w:divBdr>
        <w:top w:val="none" w:sz="0" w:space="0" w:color="auto"/>
        <w:left w:val="none" w:sz="0" w:space="0" w:color="auto"/>
        <w:bottom w:val="none" w:sz="0" w:space="0" w:color="auto"/>
        <w:right w:val="none" w:sz="0" w:space="0" w:color="auto"/>
      </w:divBdr>
    </w:div>
    <w:div w:id="893321757">
      <w:bodyDiv w:val="1"/>
      <w:marLeft w:val="0"/>
      <w:marRight w:val="0"/>
      <w:marTop w:val="0"/>
      <w:marBottom w:val="0"/>
      <w:divBdr>
        <w:top w:val="none" w:sz="0" w:space="0" w:color="auto"/>
        <w:left w:val="none" w:sz="0" w:space="0" w:color="auto"/>
        <w:bottom w:val="none" w:sz="0" w:space="0" w:color="auto"/>
        <w:right w:val="none" w:sz="0" w:space="0" w:color="auto"/>
      </w:divBdr>
      <w:divsChild>
        <w:div w:id="7021588">
          <w:marLeft w:val="0"/>
          <w:marRight w:val="0"/>
          <w:marTop w:val="0"/>
          <w:marBottom w:val="0"/>
          <w:divBdr>
            <w:top w:val="none" w:sz="0" w:space="0" w:color="auto"/>
            <w:left w:val="none" w:sz="0" w:space="0" w:color="auto"/>
            <w:bottom w:val="none" w:sz="0" w:space="0" w:color="auto"/>
            <w:right w:val="none" w:sz="0" w:space="0" w:color="auto"/>
          </w:divBdr>
          <w:divsChild>
            <w:div w:id="1619944345">
              <w:marLeft w:val="0"/>
              <w:marRight w:val="0"/>
              <w:marTop w:val="0"/>
              <w:marBottom w:val="0"/>
              <w:divBdr>
                <w:top w:val="none" w:sz="0" w:space="0" w:color="auto"/>
                <w:left w:val="none" w:sz="0" w:space="0" w:color="auto"/>
                <w:bottom w:val="none" w:sz="0" w:space="0" w:color="auto"/>
                <w:right w:val="none" w:sz="0" w:space="0" w:color="auto"/>
              </w:divBdr>
              <w:divsChild>
                <w:div w:id="2099711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3177092">
      <w:bodyDiv w:val="1"/>
      <w:marLeft w:val="0"/>
      <w:marRight w:val="0"/>
      <w:marTop w:val="0"/>
      <w:marBottom w:val="0"/>
      <w:divBdr>
        <w:top w:val="none" w:sz="0" w:space="0" w:color="auto"/>
        <w:left w:val="none" w:sz="0" w:space="0" w:color="auto"/>
        <w:bottom w:val="none" w:sz="0" w:space="0" w:color="auto"/>
        <w:right w:val="none" w:sz="0" w:space="0" w:color="auto"/>
      </w:divBdr>
    </w:div>
    <w:div w:id="905457189">
      <w:bodyDiv w:val="1"/>
      <w:marLeft w:val="0"/>
      <w:marRight w:val="0"/>
      <w:marTop w:val="0"/>
      <w:marBottom w:val="0"/>
      <w:divBdr>
        <w:top w:val="none" w:sz="0" w:space="0" w:color="auto"/>
        <w:left w:val="none" w:sz="0" w:space="0" w:color="auto"/>
        <w:bottom w:val="none" w:sz="0" w:space="0" w:color="auto"/>
        <w:right w:val="none" w:sz="0" w:space="0" w:color="auto"/>
      </w:divBdr>
    </w:div>
    <w:div w:id="920218161">
      <w:bodyDiv w:val="1"/>
      <w:marLeft w:val="0"/>
      <w:marRight w:val="0"/>
      <w:marTop w:val="0"/>
      <w:marBottom w:val="0"/>
      <w:divBdr>
        <w:top w:val="none" w:sz="0" w:space="0" w:color="auto"/>
        <w:left w:val="none" w:sz="0" w:space="0" w:color="auto"/>
        <w:bottom w:val="none" w:sz="0" w:space="0" w:color="auto"/>
        <w:right w:val="none" w:sz="0" w:space="0" w:color="auto"/>
      </w:divBdr>
      <w:divsChild>
        <w:div w:id="663555274">
          <w:marLeft w:val="0"/>
          <w:marRight w:val="0"/>
          <w:marTop w:val="0"/>
          <w:marBottom w:val="0"/>
          <w:divBdr>
            <w:top w:val="none" w:sz="0" w:space="0" w:color="auto"/>
            <w:left w:val="none" w:sz="0" w:space="0" w:color="auto"/>
            <w:bottom w:val="none" w:sz="0" w:space="0" w:color="auto"/>
            <w:right w:val="none" w:sz="0" w:space="0" w:color="auto"/>
          </w:divBdr>
          <w:divsChild>
            <w:div w:id="1720934805">
              <w:marLeft w:val="0"/>
              <w:marRight w:val="0"/>
              <w:marTop w:val="0"/>
              <w:marBottom w:val="0"/>
              <w:divBdr>
                <w:top w:val="none" w:sz="0" w:space="0" w:color="auto"/>
                <w:left w:val="none" w:sz="0" w:space="0" w:color="auto"/>
                <w:bottom w:val="none" w:sz="0" w:space="0" w:color="auto"/>
                <w:right w:val="none" w:sz="0" w:space="0" w:color="auto"/>
              </w:divBdr>
              <w:divsChild>
                <w:div w:id="1126042267">
                  <w:marLeft w:val="0"/>
                  <w:marRight w:val="0"/>
                  <w:marTop w:val="0"/>
                  <w:marBottom w:val="0"/>
                  <w:divBdr>
                    <w:top w:val="none" w:sz="0" w:space="0" w:color="auto"/>
                    <w:left w:val="none" w:sz="0" w:space="0" w:color="auto"/>
                    <w:bottom w:val="none" w:sz="0" w:space="0" w:color="auto"/>
                    <w:right w:val="none" w:sz="0" w:space="0" w:color="auto"/>
                  </w:divBdr>
                  <w:divsChild>
                    <w:div w:id="16855916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04165228">
      <w:bodyDiv w:val="1"/>
      <w:marLeft w:val="0"/>
      <w:marRight w:val="0"/>
      <w:marTop w:val="0"/>
      <w:marBottom w:val="0"/>
      <w:divBdr>
        <w:top w:val="none" w:sz="0" w:space="0" w:color="auto"/>
        <w:left w:val="none" w:sz="0" w:space="0" w:color="auto"/>
        <w:bottom w:val="none" w:sz="0" w:space="0" w:color="auto"/>
        <w:right w:val="none" w:sz="0" w:space="0" w:color="auto"/>
      </w:divBdr>
    </w:div>
    <w:div w:id="1009482417">
      <w:bodyDiv w:val="1"/>
      <w:marLeft w:val="0"/>
      <w:marRight w:val="0"/>
      <w:marTop w:val="0"/>
      <w:marBottom w:val="0"/>
      <w:divBdr>
        <w:top w:val="none" w:sz="0" w:space="0" w:color="auto"/>
        <w:left w:val="none" w:sz="0" w:space="0" w:color="auto"/>
        <w:bottom w:val="none" w:sz="0" w:space="0" w:color="auto"/>
        <w:right w:val="none" w:sz="0" w:space="0" w:color="auto"/>
      </w:divBdr>
    </w:div>
    <w:div w:id="1095594404">
      <w:bodyDiv w:val="1"/>
      <w:marLeft w:val="0"/>
      <w:marRight w:val="0"/>
      <w:marTop w:val="0"/>
      <w:marBottom w:val="0"/>
      <w:divBdr>
        <w:top w:val="none" w:sz="0" w:space="0" w:color="auto"/>
        <w:left w:val="none" w:sz="0" w:space="0" w:color="auto"/>
        <w:bottom w:val="none" w:sz="0" w:space="0" w:color="auto"/>
        <w:right w:val="none" w:sz="0" w:space="0" w:color="auto"/>
      </w:divBdr>
      <w:divsChild>
        <w:div w:id="1517042587">
          <w:marLeft w:val="0"/>
          <w:marRight w:val="0"/>
          <w:marTop w:val="0"/>
          <w:marBottom w:val="0"/>
          <w:divBdr>
            <w:top w:val="none" w:sz="0" w:space="0" w:color="auto"/>
            <w:left w:val="none" w:sz="0" w:space="0" w:color="auto"/>
            <w:bottom w:val="none" w:sz="0" w:space="0" w:color="auto"/>
            <w:right w:val="none" w:sz="0" w:space="0" w:color="auto"/>
          </w:divBdr>
          <w:divsChild>
            <w:div w:id="1576162786">
              <w:marLeft w:val="0"/>
              <w:marRight w:val="0"/>
              <w:marTop w:val="0"/>
              <w:marBottom w:val="0"/>
              <w:divBdr>
                <w:top w:val="none" w:sz="0" w:space="0" w:color="auto"/>
                <w:left w:val="none" w:sz="0" w:space="0" w:color="auto"/>
                <w:bottom w:val="none" w:sz="0" w:space="0" w:color="auto"/>
                <w:right w:val="none" w:sz="0" w:space="0" w:color="auto"/>
              </w:divBdr>
              <w:divsChild>
                <w:div w:id="1746486553">
                  <w:marLeft w:val="0"/>
                  <w:marRight w:val="0"/>
                  <w:marTop w:val="0"/>
                  <w:marBottom w:val="0"/>
                  <w:divBdr>
                    <w:top w:val="none" w:sz="0" w:space="0" w:color="auto"/>
                    <w:left w:val="none" w:sz="0" w:space="0" w:color="auto"/>
                    <w:bottom w:val="none" w:sz="0" w:space="0" w:color="auto"/>
                    <w:right w:val="none" w:sz="0" w:space="0" w:color="auto"/>
                  </w:divBdr>
                  <w:divsChild>
                    <w:div w:id="1756510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04290224">
      <w:bodyDiv w:val="1"/>
      <w:marLeft w:val="0"/>
      <w:marRight w:val="0"/>
      <w:marTop w:val="0"/>
      <w:marBottom w:val="0"/>
      <w:divBdr>
        <w:top w:val="none" w:sz="0" w:space="0" w:color="auto"/>
        <w:left w:val="none" w:sz="0" w:space="0" w:color="auto"/>
        <w:bottom w:val="none" w:sz="0" w:space="0" w:color="auto"/>
        <w:right w:val="none" w:sz="0" w:space="0" w:color="auto"/>
      </w:divBdr>
      <w:divsChild>
        <w:div w:id="1200508995">
          <w:marLeft w:val="0"/>
          <w:marRight w:val="0"/>
          <w:marTop w:val="0"/>
          <w:marBottom w:val="0"/>
          <w:divBdr>
            <w:top w:val="none" w:sz="0" w:space="0" w:color="auto"/>
            <w:left w:val="none" w:sz="0" w:space="0" w:color="auto"/>
            <w:bottom w:val="none" w:sz="0" w:space="0" w:color="auto"/>
            <w:right w:val="none" w:sz="0" w:space="0" w:color="auto"/>
          </w:divBdr>
          <w:divsChild>
            <w:div w:id="2112505592">
              <w:marLeft w:val="0"/>
              <w:marRight w:val="0"/>
              <w:marTop w:val="0"/>
              <w:marBottom w:val="0"/>
              <w:divBdr>
                <w:top w:val="none" w:sz="0" w:space="0" w:color="auto"/>
                <w:left w:val="none" w:sz="0" w:space="0" w:color="auto"/>
                <w:bottom w:val="none" w:sz="0" w:space="0" w:color="auto"/>
                <w:right w:val="none" w:sz="0" w:space="0" w:color="auto"/>
              </w:divBdr>
              <w:divsChild>
                <w:div w:id="839926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8127596">
      <w:bodyDiv w:val="1"/>
      <w:marLeft w:val="0"/>
      <w:marRight w:val="0"/>
      <w:marTop w:val="0"/>
      <w:marBottom w:val="0"/>
      <w:divBdr>
        <w:top w:val="none" w:sz="0" w:space="0" w:color="auto"/>
        <w:left w:val="none" w:sz="0" w:space="0" w:color="auto"/>
        <w:bottom w:val="none" w:sz="0" w:space="0" w:color="auto"/>
        <w:right w:val="none" w:sz="0" w:space="0" w:color="auto"/>
      </w:divBdr>
    </w:div>
    <w:div w:id="1253052246">
      <w:bodyDiv w:val="1"/>
      <w:marLeft w:val="0"/>
      <w:marRight w:val="0"/>
      <w:marTop w:val="0"/>
      <w:marBottom w:val="0"/>
      <w:divBdr>
        <w:top w:val="none" w:sz="0" w:space="0" w:color="auto"/>
        <w:left w:val="none" w:sz="0" w:space="0" w:color="auto"/>
        <w:bottom w:val="none" w:sz="0" w:space="0" w:color="auto"/>
        <w:right w:val="none" w:sz="0" w:space="0" w:color="auto"/>
      </w:divBdr>
    </w:div>
    <w:div w:id="1281305833">
      <w:bodyDiv w:val="1"/>
      <w:marLeft w:val="0"/>
      <w:marRight w:val="0"/>
      <w:marTop w:val="0"/>
      <w:marBottom w:val="0"/>
      <w:divBdr>
        <w:top w:val="none" w:sz="0" w:space="0" w:color="auto"/>
        <w:left w:val="none" w:sz="0" w:space="0" w:color="auto"/>
        <w:bottom w:val="none" w:sz="0" w:space="0" w:color="auto"/>
        <w:right w:val="none" w:sz="0" w:space="0" w:color="auto"/>
      </w:divBdr>
      <w:divsChild>
        <w:div w:id="75825231">
          <w:marLeft w:val="0"/>
          <w:marRight w:val="0"/>
          <w:marTop w:val="0"/>
          <w:marBottom w:val="0"/>
          <w:divBdr>
            <w:top w:val="none" w:sz="0" w:space="0" w:color="auto"/>
            <w:left w:val="none" w:sz="0" w:space="0" w:color="auto"/>
            <w:bottom w:val="none" w:sz="0" w:space="0" w:color="auto"/>
            <w:right w:val="none" w:sz="0" w:space="0" w:color="auto"/>
          </w:divBdr>
          <w:divsChild>
            <w:div w:id="828835871">
              <w:marLeft w:val="0"/>
              <w:marRight w:val="0"/>
              <w:marTop w:val="0"/>
              <w:marBottom w:val="0"/>
              <w:divBdr>
                <w:top w:val="none" w:sz="0" w:space="0" w:color="auto"/>
                <w:left w:val="none" w:sz="0" w:space="0" w:color="auto"/>
                <w:bottom w:val="none" w:sz="0" w:space="0" w:color="auto"/>
                <w:right w:val="none" w:sz="0" w:space="0" w:color="auto"/>
              </w:divBdr>
              <w:divsChild>
                <w:div w:id="1893421099">
                  <w:marLeft w:val="0"/>
                  <w:marRight w:val="0"/>
                  <w:marTop w:val="0"/>
                  <w:marBottom w:val="0"/>
                  <w:divBdr>
                    <w:top w:val="none" w:sz="0" w:space="0" w:color="auto"/>
                    <w:left w:val="none" w:sz="0" w:space="0" w:color="auto"/>
                    <w:bottom w:val="none" w:sz="0" w:space="0" w:color="auto"/>
                    <w:right w:val="none" w:sz="0" w:space="0" w:color="auto"/>
                  </w:divBdr>
                  <w:divsChild>
                    <w:div w:id="45185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9141391">
      <w:bodyDiv w:val="1"/>
      <w:marLeft w:val="0"/>
      <w:marRight w:val="0"/>
      <w:marTop w:val="0"/>
      <w:marBottom w:val="0"/>
      <w:divBdr>
        <w:top w:val="none" w:sz="0" w:space="0" w:color="auto"/>
        <w:left w:val="none" w:sz="0" w:space="0" w:color="auto"/>
        <w:bottom w:val="none" w:sz="0" w:space="0" w:color="auto"/>
        <w:right w:val="none" w:sz="0" w:space="0" w:color="auto"/>
      </w:divBdr>
    </w:div>
    <w:div w:id="1410687680">
      <w:bodyDiv w:val="1"/>
      <w:marLeft w:val="0"/>
      <w:marRight w:val="0"/>
      <w:marTop w:val="0"/>
      <w:marBottom w:val="0"/>
      <w:divBdr>
        <w:top w:val="none" w:sz="0" w:space="0" w:color="auto"/>
        <w:left w:val="none" w:sz="0" w:space="0" w:color="auto"/>
        <w:bottom w:val="none" w:sz="0" w:space="0" w:color="auto"/>
        <w:right w:val="none" w:sz="0" w:space="0" w:color="auto"/>
      </w:divBdr>
      <w:divsChild>
        <w:div w:id="1313365611">
          <w:marLeft w:val="0"/>
          <w:marRight w:val="0"/>
          <w:marTop w:val="0"/>
          <w:marBottom w:val="0"/>
          <w:divBdr>
            <w:top w:val="none" w:sz="0" w:space="0" w:color="auto"/>
            <w:left w:val="none" w:sz="0" w:space="0" w:color="auto"/>
            <w:bottom w:val="none" w:sz="0" w:space="0" w:color="auto"/>
            <w:right w:val="none" w:sz="0" w:space="0" w:color="auto"/>
          </w:divBdr>
          <w:divsChild>
            <w:div w:id="1638535798">
              <w:marLeft w:val="0"/>
              <w:marRight w:val="0"/>
              <w:marTop w:val="0"/>
              <w:marBottom w:val="0"/>
              <w:divBdr>
                <w:top w:val="none" w:sz="0" w:space="0" w:color="auto"/>
                <w:left w:val="none" w:sz="0" w:space="0" w:color="auto"/>
                <w:bottom w:val="none" w:sz="0" w:space="0" w:color="auto"/>
                <w:right w:val="none" w:sz="0" w:space="0" w:color="auto"/>
              </w:divBdr>
              <w:divsChild>
                <w:div w:id="1251114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4035313">
      <w:bodyDiv w:val="1"/>
      <w:marLeft w:val="0"/>
      <w:marRight w:val="0"/>
      <w:marTop w:val="0"/>
      <w:marBottom w:val="0"/>
      <w:divBdr>
        <w:top w:val="none" w:sz="0" w:space="0" w:color="auto"/>
        <w:left w:val="none" w:sz="0" w:space="0" w:color="auto"/>
        <w:bottom w:val="none" w:sz="0" w:space="0" w:color="auto"/>
        <w:right w:val="none" w:sz="0" w:space="0" w:color="auto"/>
      </w:divBdr>
      <w:divsChild>
        <w:div w:id="1683124584">
          <w:marLeft w:val="0"/>
          <w:marRight w:val="0"/>
          <w:marTop w:val="0"/>
          <w:marBottom w:val="0"/>
          <w:divBdr>
            <w:top w:val="none" w:sz="0" w:space="0" w:color="auto"/>
            <w:left w:val="none" w:sz="0" w:space="0" w:color="auto"/>
            <w:bottom w:val="none" w:sz="0" w:space="0" w:color="auto"/>
            <w:right w:val="none" w:sz="0" w:space="0" w:color="auto"/>
          </w:divBdr>
          <w:divsChild>
            <w:div w:id="70927934">
              <w:marLeft w:val="0"/>
              <w:marRight w:val="0"/>
              <w:marTop w:val="0"/>
              <w:marBottom w:val="0"/>
              <w:divBdr>
                <w:top w:val="none" w:sz="0" w:space="0" w:color="auto"/>
                <w:left w:val="none" w:sz="0" w:space="0" w:color="auto"/>
                <w:bottom w:val="none" w:sz="0" w:space="0" w:color="auto"/>
                <w:right w:val="none" w:sz="0" w:space="0" w:color="auto"/>
              </w:divBdr>
              <w:divsChild>
                <w:div w:id="470102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2552149">
      <w:bodyDiv w:val="1"/>
      <w:marLeft w:val="0"/>
      <w:marRight w:val="0"/>
      <w:marTop w:val="0"/>
      <w:marBottom w:val="0"/>
      <w:divBdr>
        <w:top w:val="none" w:sz="0" w:space="0" w:color="auto"/>
        <w:left w:val="none" w:sz="0" w:space="0" w:color="auto"/>
        <w:bottom w:val="none" w:sz="0" w:space="0" w:color="auto"/>
        <w:right w:val="none" w:sz="0" w:space="0" w:color="auto"/>
      </w:divBdr>
    </w:div>
    <w:div w:id="1509905341">
      <w:bodyDiv w:val="1"/>
      <w:marLeft w:val="0"/>
      <w:marRight w:val="0"/>
      <w:marTop w:val="0"/>
      <w:marBottom w:val="0"/>
      <w:divBdr>
        <w:top w:val="none" w:sz="0" w:space="0" w:color="auto"/>
        <w:left w:val="none" w:sz="0" w:space="0" w:color="auto"/>
        <w:bottom w:val="none" w:sz="0" w:space="0" w:color="auto"/>
        <w:right w:val="none" w:sz="0" w:space="0" w:color="auto"/>
      </w:divBdr>
    </w:div>
    <w:div w:id="1520267194">
      <w:bodyDiv w:val="1"/>
      <w:marLeft w:val="0"/>
      <w:marRight w:val="0"/>
      <w:marTop w:val="0"/>
      <w:marBottom w:val="0"/>
      <w:divBdr>
        <w:top w:val="none" w:sz="0" w:space="0" w:color="auto"/>
        <w:left w:val="none" w:sz="0" w:space="0" w:color="auto"/>
        <w:bottom w:val="none" w:sz="0" w:space="0" w:color="auto"/>
        <w:right w:val="none" w:sz="0" w:space="0" w:color="auto"/>
      </w:divBdr>
    </w:div>
    <w:div w:id="1636249871">
      <w:bodyDiv w:val="1"/>
      <w:marLeft w:val="0"/>
      <w:marRight w:val="0"/>
      <w:marTop w:val="0"/>
      <w:marBottom w:val="0"/>
      <w:divBdr>
        <w:top w:val="none" w:sz="0" w:space="0" w:color="auto"/>
        <w:left w:val="none" w:sz="0" w:space="0" w:color="auto"/>
        <w:bottom w:val="none" w:sz="0" w:space="0" w:color="auto"/>
        <w:right w:val="none" w:sz="0" w:space="0" w:color="auto"/>
      </w:divBdr>
    </w:div>
    <w:div w:id="1746957019">
      <w:bodyDiv w:val="1"/>
      <w:marLeft w:val="0"/>
      <w:marRight w:val="0"/>
      <w:marTop w:val="0"/>
      <w:marBottom w:val="0"/>
      <w:divBdr>
        <w:top w:val="none" w:sz="0" w:space="0" w:color="auto"/>
        <w:left w:val="none" w:sz="0" w:space="0" w:color="auto"/>
        <w:bottom w:val="none" w:sz="0" w:space="0" w:color="auto"/>
        <w:right w:val="none" w:sz="0" w:space="0" w:color="auto"/>
      </w:divBdr>
    </w:div>
    <w:div w:id="1751346650">
      <w:bodyDiv w:val="1"/>
      <w:marLeft w:val="0"/>
      <w:marRight w:val="0"/>
      <w:marTop w:val="0"/>
      <w:marBottom w:val="0"/>
      <w:divBdr>
        <w:top w:val="none" w:sz="0" w:space="0" w:color="auto"/>
        <w:left w:val="none" w:sz="0" w:space="0" w:color="auto"/>
        <w:bottom w:val="none" w:sz="0" w:space="0" w:color="auto"/>
        <w:right w:val="none" w:sz="0" w:space="0" w:color="auto"/>
      </w:divBdr>
    </w:div>
    <w:div w:id="1790079580">
      <w:bodyDiv w:val="1"/>
      <w:marLeft w:val="0"/>
      <w:marRight w:val="0"/>
      <w:marTop w:val="0"/>
      <w:marBottom w:val="0"/>
      <w:divBdr>
        <w:top w:val="none" w:sz="0" w:space="0" w:color="auto"/>
        <w:left w:val="none" w:sz="0" w:space="0" w:color="auto"/>
        <w:bottom w:val="none" w:sz="0" w:space="0" w:color="auto"/>
        <w:right w:val="none" w:sz="0" w:space="0" w:color="auto"/>
      </w:divBdr>
      <w:divsChild>
        <w:div w:id="1889679567">
          <w:marLeft w:val="0"/>
          <w:marRight w:val="0"/>
          <w:marTop w:val="0"/>
          <w:marBottom w:val="0"/>
          <w:divBdr>
            <w:top w:val="none" w:sz="0" w:space="0" w:color="auto"/>
            <w:left w:val="none" w:sz="0" w:space="0" w:color="auto"/>
            <w:bottom w:val="none" w:sz="0" w:space="0" w:color="auto"/>
            <w:right w:val="none" w:sz="0" w:space="0" w:color="auto"/>
          </w:divBdr>
          <w:divsChild>
            <w:div w:id="1555773080">
              <w:marLeft w:val="0"/>
              <w:marRight w:val="0"/>
              <w:marTop w:val="0"/>
              <w:marBottom w:val="0"/>
              <w:divBdr>
                <w:top w:val="none" w:sz="0" w:space="0" w:color="auto"/>
                <w:left w:val="none" w:sz="0" w:space="0" w:color="auto"/>
                <w:bottom w:val="none" w:sz="0" w:space="0" w:color="auto"/>
                <w:right w:val="none" w:sz="0" w:space="0" w:color="auto"/>
              </w:divBdr>
              <w:divsChild>
                <w:div w:id="45882165">
                  <w:marLeft w:val="0"/>
                  <w:marRight w:val="0"/>
                  <w:marTop w:val="0"/>
                  <w:marBottom w:val="0"/>
                  <w:divBdr>
                    <w:top w:val="none" w:sz="0" w:space="0" w:color="auto"/>
                    <w:left w:val="none" w:sz="0" w:space="0" w:color="auto"/>
                    <w:bottom w:val="none" w:sz="0" w:space="0" w:color="auto"/>
                    <w:right w:val="none" w:sz="0" w:space="0" w:color="auto"/>
                  </w:divBdr>
                  <w:divsChild>
                    <w:div w:id="184570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08110324">
      <w:bodyDiv w:val="1"/>
      <w:marLeft w:val="0"/>
      <w:marRight w:val="0"/>
      <w:marTop w:val="0"/>
      <w:marBottom w:val="0"/>
      <w:divBdr>
        <w:top w:val="none" w:sz="0" w:space="0" w:color="auto"/>
        <w:left w:val="none" w:sz="0" w:space="0" w:color="auto"/>
        <w:bottom w:val="none" w:sz="0" w:space="0" w:color="auto"/>
        <w:right w:val="none" w:sz="0" w:space="0" w:color="auto"/>
      </w:divBdr>
    </w:div>
    <w:div w:id="1928538762">
      <w:bodyDiv w:val="1"/>
      <w:marLeft w:val="0"/>
      <w:marRight w:val="0"/>
      <w:marTop w:val="0"/>
      <w:marBottom w:val="0"/>
      <w:divBdr>
        <w:top w:val="none" w:sz="0" w:space="0" w:color="auto"/>
        <w:left w:val="none" w:sz="0" w:space="0" w:color="auto"/>
        <w:bottom w:val="none" w:sz="0" w:space="0" w:color="auto"/>
        <w:right w:val="none" w:sz="0" w:space="0" w:color="auto"/>
      </w:divBdr>
    </w:div>
    <w:div w:id="1936865730">
      <w:bodyDiv w:val="1"/>
      <w:marLeft w:val="0"/>
      <w:marRight w:val="0"/>
      <w:marTop w:val="0"/>
      <w:marBottom w:val="0"/>
      <w:divBdr>
        <w:top w:val="none" w:sz="0" w:space="0" w:color="auto"/>
        <w:left w:val="none" w:sz="0" w:space="0" w:color="auto"/>
        <w:bottom w:val="none" w:sz="0" w:space="0" w:color="auto"/>
        <w:right w:val="none" w:sz="0" w:space="0" w:color="auto"/>
      </w:divBdr>
    </w:div>
    <w:div w:id="1939215221">
      <w:bodyDiv w:val="1"/>
      <w:marLeft w:val="0"/>
      <w:marRight w:val="0"/>
      <w:marTop w:val="0"/>
      <w:marBottom w:val="0"/>
      <w:divBdr>
        <w:top w:val="none" w:sz="0" w:space="0" w:color="auto"/>
        <w:left w:val="none" w:sz="0" w:space="0" w:color="auto"/>
        <w:bottom w:val="none" w:sz="0" w:space="0" w:color="auto"/>
        <w:right w:val="none" w:sz="0" w:space="0" w:color="auto"/>
      </w:divBdr>
    </w:div>
    <w:div w:id="1941571825">
      <w:bodyDiv w:val="1"/>
      <w:marLeft w:val="0"/>
      <w:marRight w:val="0"/>
      <w:marTop w:val="0"/>
      <w:marBottom w:val="0"/>
      <w:divBdr>
        <w:top w:val="none" w:sz="0" w:space="0" w:color="auto"/>
        <w:left w:val="none" w:sz="0" w:space="0" w:color="auto"/>
        <w:bottom w:val="none" w:sz="0" w:space="0" w:color="auto"/>
        <w:right w:val="none" w:sz="0" w:space="0" w:color="auto"/>
      </w:divBdr>
    </w:div>
    <w:div w:id="1941717213">
      <w:bodyDiv w:val="1"/>
      <w:marLeft w:val="0"/>
      <w:marRight w:val="0"/>
      <w:marTop w:val="0"/>
      <w:marBottom w:val="0"/>
      <w:divBdr>
        <w:top w:val="none" w:sz="0" w:space="0" w:color="auto"/>
        <w:left w:val="none" w:sz="0" w:space="0" w:color="auto"/>
        <w:bottom w:val="none" w:sz="0" w:space="0" w:color="auto"/>
        <w:right w:val="none" w:sz="0" w:space="0" w:color="auto"/>
      </w:divBdr>
    </w:div>
    <w:div w:id="19769069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congress.gov/110/plaws/publ409/PLAW-110publ409.pdf" TargetMode="External"/><Relationship Id="rId18" Type="http://schemas.openxmlformats.org/officeDocument/2006/relationships/hyperlink" Target="https://www.dodig.mil/Components/Administrative-Investigations/Investigations-of-Senior-Officials/" TargetMode="External"/><Relationship Id="rId26" Type="http://schemas.openxmlformats.org/officeDocument/2006/relationships/hyperlink" Target="https://www.dodig.mil/Test/DoD-Whistleblower-Program/Whistleblower-Reprisal-Investigations/" TargetMode="External"/><Relationship Id="rId39" Type="http://schemas.openxmlformats.org/officeDocument/2006/relationships/footer" Target="footer2.xml"/><Relationship Id="rId21" Type="http://schemas.openxmlformats.org/officeDocument/2006/relationships/hyperlink" Target="https://www.law.cornell.edu/uscode/text/5a/compiledact-95-452/section-7" TargetMode="External"/><Relationship Id="rId34" Type="http://schemas.openxmlformats.org/officeDocument/2006/relationships/hyperlink" Target="https://www.law.cornell.edu/uscode/text/5a/compiledact-95-452/section-7"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information.marines.mil/Leaders/Biography/Article/3345964/deputy-commandant-information/" TargetMode="External"/><Relationship Id="rId20" Type="http://schemas.openxmlformats.org/officeDocument/2006/relationships/hyperlink" Target="https://www.dodig.mil/Components/Administrative-Investigations/Whistleblower-Reprisal-Investigations/" TargetMode="External"/><Relationship Id="rId29" Type="http://schemas.openxmlformats.org/officeDocument/2006/relationships/hyperlink" Target="https://www.dodig.mil/Biographies/Bio-Display/Article/1127954/marguerite-c-garrison/"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mca-marines.org/wp-content/uploads/January-2021-1.pdf" TargetMode="External"/><Relationship Id="rId24" Type="http://schemas.openxmlformats.org/officeDocument/2006/relationships/hyperlink" Target="https://www.law.cornell.edu/uscode/text/5/2302" TargetMode="External"/><Relationship Id="rId32" Type="http://schemas.openxmlformats.org/officeDocument/2006/relationships/hyperlink" Target="https://www.dodig.mil/Biographies/Bio-Display/Article/2142123/" TargetMode="External"/><Relationship Id="rId37" Type="http://schemas.openxmlformats.org/officeDocument/2006/relationships/hyperlink" Target="https://www.congress.gov/110/plaws/publ409/PLAW-110publ409.pdf" TargetMode="External"/><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cic.ndu.edu/NEWS/News-Announcements/Article/2935642/lieutenant-general-loretta-e-reynolds-usmc-ret/" TargetMode="External"/><Relationship Id="rId23" Type="http://schemas.openxmlformats.org/officeDocument/2006/relationships/hyperlink" Target="https://www.law.cornell.edu/uscode/text/5/1212" TargetMode="External"/><Relationship Id="rId28" Type="http://schemas.openxmlformats.org/officeDocument/2006/relationships/hyperlink" Target="https://www.law.cornell.edu/uscode/text/5a/compiledact-95-452/section-7" TargetMode="External"/><Relationship Id="rId36" Type="http://schemas.openxmlformats.org/officeDocument/2006/relationships/hyperlink" Target="https://www.law.cornell.edu/uscode/text/5/2302" TargetMode="External"/><Relationship Id="rId10" Type="http://schemas.openxmlformats.org/officeDocument/2006/relationships/hyperlink" Target="https://www.law.cornell.edu/uscode/text/18/1505" TargetMode="External"/><Relationship Id="rId19" Type="http://schemas.openxmlformats.org/officeDocument/2006/relationships/hyperlink" Target="https://www.dodig.mil/Test/DoD-Whistleblower-Program/Whistleblower-Reprisal-Investigations/" TargetMode="External"/><Relationship Id="rId31" Type="http://schemas.openxmlformats.org/officeDocument/2006/relationships/hyperlink" Target="https://www.law.cornell.edu/uscode/text/5a/compiledact-95-452/section-7" TargetMode="External"/><Relationship Id="rId4" Type="http://schemas.openxmlformats.org/officeDocument/2006/relationships/settings" Target="settings.xml"/><Relationship Id="rId9" Type="http://schemas.openxmlformats.org/officeDocument/2006/relationships/hyperlink" Target="https://www.ignet.gov/" TargetMode="External"/><Relationship Id="rId14" Type="http://schemas.openxmlformats.org/officeDocument/2006/relationships/hyperlink" Target="https://en.wikipedia.org/wiki/Nomenklatura" TargetMode="External"/><Relationship Id="rId22" Type="http://schemas.openxmlformats.org/officeDocument/2006/relationships/hyperlink" Target="https://www.dodig.mil/Biographies/Bio-Display/Article/1127954/marguerite-c-garrison/" TargetMode="External"/><Relationship Id="rId27" Type="http://schemas.openxmlformats.org/officeDocument/2006/relationships/hyperlink" Target="https://www.dodig.mil/Components/Administrative-Investigations/Whistleblower-Reprisal-Investigations/" TargetMode="External"/><Relationship Id="rId30" Type="http://schemas.openxmlformats.org/officeDocument/2006/relationships/hyperlink" Target="https://www.dodig.mil/Biographies/Bio-Display/Article/1124947/steven-a-stebbins/" TargetMode="External"/><Relationship Id="rId35" Type="http://schemas.openxmlformats.org/officeDocument/2006/relationships/hyperlink" Target="https://www.law.cornell.edu/uscode/text/42/1983" TargetMode="External"/><Relationship Id="rId8" Type="http://schemas.openxmlformats.org/officeDocument/2006/relationships/hyperlink" Target="https://oig.justice.gov/about/meet-ig" TargetMode="External"/><Relationship Id="rId3" Type="http://schemas.openxmlformats.org/officeDocument/2006/relationships/styles" Target="styles.xml"/><Relationship Id="rId12" Type="http://schemas.openxmlformats.org/officeDocument/2006/relationships/hyperlink" Target="https://www.information.marines.mil/Leaders/Biography/Article/3345964/deputy-commandant-information/" TargetMode="External"/><Relationship Id="rId17" Type="http://schemas.openxmlformats.org/officeDocument/2006/relationships/hyperlink" Target="https://www.dodig.mil/Biographies/Bio-Display/Article/1127954/marguerite-c-garrison/" TargetMode="External"/><Relationship Id="rId25" Type="http://schemas.openxmlformats.org/officeDocument/2006/relationships/hyperlink" Target="https://www.law.cornell.edu/definitions/uscode.php?width=840&amp;height=800&amp;iframe=true&amp;def_id=5-USC-1093570506-1646236279&amp;term_occur=999&amp;term_src=" TargetMode="External"/><Relationship Id="rId33" Type="http://schemas.openxmlformats.org/officeDocument/2006/relationships/hyperlink" Target="https://www.dodig.mil/Biographies/Bio-Display/Article/1124947/steven-a-stebbins/" TargetMode="External"/><Relationship Id="rId38" Type="http://schemas.openxmlformats.org/officeDocument/2006/relationships/footer" Target="footer1.xml"/></Relationships>
</file>

<file path=word/_rels/footnotes.xml.rels><?xml version="1.0" encoding="UTF-8" standalone="yes"?>
<Relationships xmlns="http://schemas.openxmlformats.org/package/2006/relationships"><Relationship Id="rId3" Type="http://schemas.openxmlformats.org/officeDocument/2006/relationships/hyperlink" Target="https://www.politico.com/news/2022/04/01/corps-detat-how-two-dozen-retired-generals-are-trying-to-stop-an-overhaul-of-the-marines-00022446" TargetMode="External"/><Relationship Id="rId2" Type="http://schemas.openxmlformats.org/officeDocument/2006/relationships/hyperlink" Target="https://crsreports.congress.gov/product/pdf/R/R47614" TargetMode="External"/><Relationship Id="rId1" Type="http://schemas.openxmlformats.org/officeDocument/2006/relationships/hyperlink" Target="https://www.mca-marines.org/wp-content/uploads/January-2021-1.pdf" TargetMode="External"/><Relationship Id="rId4" Type="http://schemas.openxmlformats.org/officeDocument/2006/relationships/hyperlink" Target="https://www.gao.gov/assets/730/721336.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F7EB96-58CE-3245-9E8B-3D115E9600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2024</Words>
  <Characters>11540</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13537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cp:lastPrinted>2024-10-02T22:51:00Z</cp:lastPrinted>
  <dcterms:created xsi:type="dcterms:W3CDTF">2025-03-20T11:36:00Z</dcterms:created>
  <dcterms:modified xsi:type="dcterms:W3CDTF">2025-03-20T19:18:00Z</dcterms:modified>
</cp:coreProperties>
</file>